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1C" w:rsidRPr="00413112" w:rsidRDefault="00083E1C" w:rsidP="0008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13112">
        <w:rPr>
          <w:rFonts w:ascii="Times New Roman" w:hAnsi="Times New Roman" w:cs="Times New Roman"/>
          <w:b/>
          <w:sz w:val="28"/>
          <w:szCs w:val="20"/>
        </w:rPr>
        <w:t>АДМИНИСТРАЦИЯ</w:t>
      </w:r>
      <w:r w:rsidR="008A291C" w:rsidRPr="00413112">
        <w:rPr>
          <w:rFonts w:ascii="Times New Roman" w:hAnsi="Times New Roman" w:cs="Times New Roman"/>
          <w:b/>
          <w:sz w:val="28"/>
          <w:szCs w:val="20"/>
        </w:rPr>
        <w:tab/>
      </w:r>
    </w:p>
    <w:p w:rsidR="00413112" w:rsidRPr="00413112" w:rsidRDefault="00083E1C" w:rsidP="0008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13112">
        <w:rPr>
          <w:rFonts w:ascii="Times New Roman" w:hAnsi="Times New Roman" w:cs="Times New Roman"/>
          <w:b/>
          <w:sz w:val="28"/>
          <w:szCs w:val="20"/>
        </w:rPr>
        <w:t>СЯСЬСТРОЙСКО</w:t>
      </w:r>
      <w:r w:rsidR="006E5847" w:rsidRPr="00413112">
        <w:rPr>
          <w:rFonts w:ascii="Times New Roman" w:hAnsi="Times New Roman" w:cs="Times New Roman"/>
          <w:b/>
          <w:sz w:val="28"/>
          <w:szCs w:val="20"/>
        </w:rPr>
        <w:t>ГО</w:t>
      </w:r>
      <w:r w:rsidRPr="00413112">
        <w:rPr>
          <w:rFonts w:ascii="Times New Roman" w:hAnsi="Times New Roman" w:cs="Times New Roman"/>
          <w:b/>
          <w:sz w:val="28"/>
          <w:szCs w:val="20"/>
        </w:rPr>
        <w:t xml:space="preserve"> ГОРОДСКО</w:t>
      </w:r>
      <w:r w:rsidR="006E5847" w:rsidRPr="00413112">
        <w:rPr>
          <w:rFonts w:ascii="Times New Roman" w:hAnsi="Times New Roman" w:cs="Times New Roman"/>
          <w:b/>
          <w:sz w:val="28"/>
          <w:szCs w:val="20"/>
        </w:rPr>
        <w:t>ГО</w:t>
      </w:r>
      <w:r w:rsidRPr="00413112">
        <w:rPr>
          <w:rFonts w:ascii="Times New Roman" w:hAnsi="Times New Roman" w:cs="Times New Roman"/>
          <w:b/>
          <w:sz w:val="28"/>
          <w:szCs w:val="20"/>
        </w:rPr>
        <w:t xml:space="preserve"> ПОСЕЛЕНИ</w:t>
      </w:r>
      <w:r w:rsidR="006E5847" w:rsidRPr="00413112">
        <w:rPr>
          <w:rFonts w:ascii="Times New Roman" w:hAnsi="Times New Roman" w:cs="Times New Roman"/>
          <w:b/>
          <w:sz w:val="28"/>
          <w:szCs w:val="20"/>
        </w:rPr>
        <w:t>Я</w:t>
      </w:r>
    </w:p>
    <w:p w:rsidR="00083E1C" w:rsidRPr="00413112" w:rsidRDefault="00083E1C" w:rsidP="0008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13112">
        <w:rPr>
          <w:rFonts w:ascii="Times New Roman" w:hAnsi="Times New Roman" w:cs="Times New Roman"/>
          <w:b/>
          <w:sz w:val="28"/>
          <w:szCs w:val="20"/>
        </w:rPr>
        <w:t>Волховского муниципального района</w:t>
      </w:r>
    </w:p>
    <w:p w:rsidR="00083E1C" w:rsidRPr="00413112" w:rsidRDefault="00083E1C" w:rsidP="0008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13112">
        <w:rPr>
          <w:rFonts w:ascii="Times New Roman" w:hAnsi="Times New Roman" w:cs="Times New Roman"/>
          <w:b/>
          <w:sz w:val="28"/>
          <w:szCs w:val="20"/>
        </w:rPr>
        <w:t>Ленинградской области</w:t>
      </w:r>
    </w:p>
    <w:p w:rsidR="00083E1C" w:rsidRPr="001C7641" w:rsidRDefault="00083E1C" w:rsidP="00083E1C">
      <w:pPr>
        <w:spacing w:before="560" w:after="280"/>
        <w:jc w:val="center"/>
        <w:rPr>
          <w:rFonts w:ascii="Times New Roman" w:hAnsi="Times New Roman" w:cs="Times New Roman"/>
          <w:b/>
          <w:bCs/>
          <w:spacing w:val="100"/>
          <w:kern w:val="32"/>
          <w:sz w:val="28"/>
          <w:szCs w:val="28"/>
        </w:rPr>
      </w:pPr>
      <w:r w:rsidRPr="001C7641">
        <w:rPr>
          <w:rFonts w:ascii="Times New Roman" w:hAnsi="Times New Roman" w:cs="Times New Roman"/>
          <w:b/>
          <w:bCs/>
          <w:spacing w:val="100"/>
          <w:kern w:val="32"/>
          <w:sz w:val="28"/>
          <w:szCs w:val="28"/>
        </w:rPr>
        <w:t>ПОСТАНОВЛЕНИЕ</w:t>
      </w:r>
    </w:p>
    <w:p w:rsidR="00083E1C" w:rsidRPr="00F93E69" w:rsidRDefault="00083E1C" w:rsidP="00083E1C">
      <w:pPr>
        <w:rPr>
          <w:rFonts w:ascii="Times New Roman" w:hAnsi="Times New Roman" w:cs="Times New Roman"/>
          <w:b/>
          <w:color w:val="FFFF00"/>
          <w:sz w:val="28"/>
          <w:szCs w:val="20"/>
        </w:rPr>
      </w:pPr>
      <w:r w:rsidRPr="00C6040B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от </w:t>
      </w:r>
      <w:r w:rsidR="00413112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29</w:t>
      </w:r>
      <w:r w:rsidRPr="00C6040B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</w:t>
      </w:r>
      <w:r w:rsidR="00413112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июля</w:t>
      </w:r>
      <w:r w:rsidR="00FF43A0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</w:t>
      </w:r>
      <w:r w:rsidRPr="00C6040B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20</w:t>
      </w:r>
      <w:r w:rsidR="0029744F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2</w:t>
      </w:r>
      <w:r w:rsidR="00AC69C2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4</w:t>
      </w:r>
      <w:r w:rsidRPr="00C6040B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г.                                   </w:t>
      </w:r>
      <w:r w:rsidR="00AC69C2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        </w:t>
      </w:r>
      <w:r w:rsidRPr="00C6040B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                                              </w:t>
      </w:r>
      <w:r w:rsidR="00C6040B">
        <w:rPr>
          <w:rFonts w:ascii="Times New Roman" w:hAnsi="Times New Roman" w:cs="Times New Roman"/>
          <w:b/>
          <w:color w:val="000000" w:themeColor="text1"/>
          <w:sz w:val="28"/>
          <w:szCs w:val="20"/>
        </w:rPr>
        <w:t xml:space="preserve">№ </w:t>
      </w:r>
      <w:r w:rsidR="00413112">
        <w:rPr>
          <w:rFonts w:ascii="Times New Roman" w:hAnsi="Times New Roman" w:cs="Times New Roman"/>
          <w:b/>
          <w:color w:val="000000" w:themeColor="text1"/>
          <w:sz w:val="28"/>
          <w:szCs w:val="20"/>
        </w:rPr>
        <w:t>742</w:t>
      </w:r>
    </w:p>
    <w:p w:rsidR="00083E1C" w:rsidRPr="001C7641" w:rsidRDefault="00083E1C" w:rsidP="00083E1C">
      <w:pPr>
        <w:spacing w:before="280" w:after="560"/>
        <w:jc w:val="center"/>
        <w:rPr>
          <w:rFonts w:ascii="Times New Roman" w:hAnsi="Times New Roman" w:cs="Times New Roman"/>
          <w:sz w:val="28"/>
          <w:szCs w:val="20"/>
        </w:rPr>
      </w:pPr>
      <w:r w:rsidRPr="00F93E69">
        <w:rPr>
          <w:rFonts w:ascii="Times New Roman" w:hAnsi="Times New Roman" w:cs="Times New Roman"/>
          <w:sz w:val="28"/>
          <w:szCs w:val="20"/>
        </w:rPr>
        <w:t>Сясьстрой</w:t>
      </w:r>
      <w:r w:rsidRPr="001C7641">
        <w:rPr>
          <w:rFonts w:ascii="Times New Roman" w:hAnsi="Times New Roman" w:cs="Times New Roman"/>
          <w:sz w:val="28"/>
          <w:szCs w:val="20"/>
        </w:rPr>
        <w:t xml:space="preserve"> </w:t>
      </w:r>
    </w:p>
    <w:p w:rsidR="00083E1C" w:rsidRPr="00546F8B" w:rsidRDefault="00083E1C" w:rsidP="00001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4A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21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9214A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754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F8B" w:rsidRPr="00546F8B">
        <w:rPr>
          <w:rFonts w:ascii="Times New Roman" w:hAnsi="Times New Roman" w:cs="Times New Roman"/>
          <w:b/>
          <w:sz w:val="28"/>
          <w:szCs w:val="28"/>
        </w:rPr>
        <w:t>«Безопасность Сясьстройско</w:t>
      </w:r>
      <w:r w:rsidR="00001DAD">
        <w:rPr>
          <w:rFonts w:ascii="Times New Roman" w:hAnsi="Times New Roman" w:cs="Times New Roman"/>
          <w:b/>
          <w:sz w:val="28"/>
          <w:szCs w:val="28"/>
        </w:rPr>
        <w:t>го</w:t>
      </w:r>
      <w:r w:rsidR="00546F8B" w:rsidRPr="00546F8B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001DAD">
        <w:rPr>
          <w:rFonts w:ascii="Times New Roman" w:hAnsi="Times New Roman" w:cs="Times New Roman"/>
          <w:b/>
          <w:sz w:val="28"/>
          <w:szCs w:val="28"/>
        </w:rPr>
        <w:t>го</w:t>
      </w:r>
      <w:r w:rsidR="00546F8B" w:rsidRPr="00546F8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001DAD">
        <w:rPr>
          <w:rFonts w:ascii="Times New Roman" w:hAnsi="Times New Roman" w:cs="Times New Roman"/>
          <w:b/>
          <w:sz w:val="28"/>
          <w:szCs w:val="28"/>
        </w:rPr>
        <w:t>я</w:t>
      </w:r>
      <w:r w:rsidR="00546F8B" w:rsidRPr="00546F8B">
        <w:rPr>
          <w:rFonts w:ascii="Times New Roman" w:hAnsi="Times New Roman" w:cs="Times New Roman"/>
          <w:b/>
          <w:sz w:val="28"/>
          <w:szCs w:val="28"/>
        </w:rPr>
        <w:t xml:space="preserve"> Волховского муниципального района Ленинградской области на 20</w:t>
      </w:r>
      <w:r w:rsidR="00607833">
        <w:rPr>
          <w:rFonts w:ascii="Times New Roman" w:hAnsi="Times New Roman" w:cs="Times New Roman"/>
          <w:b/>
          <w:sz w:val="28"/>
          <w:szCs w:val="28"/>
        </w:rPr>
        <w:t>2</w:t>
      </w:r>
      <w:r w:rsidR="00662E27">
        <w:rPr>
          <w:rFonts w:ascii="Times New Roman" w:hAnsi="Times New Roman" w:cs="Times New Roman"/>
          <w:b/>
          <w:sz w:val="28"/>
          <w:szCs w:val="28"/>
        </w:rPr>
        <w:t>4</w:t>
      </w:r>
      <w:r w:rsidR="00546F8B" w:rsidRPr="00546F8B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62E27">
        <w:rPr>
          <w:rFonts w:ascii="Times New Roman" w:hAnsi="Times New Roman" w:cs="Times New Roman"/>
          <w:b/>
          <w:sz w:val="28"/>
          <w:szCs w:val="28"/>
        </w:rPr>
        <w:t>6</w:t>
      </w:r>
      <w:r w:rsidR="00546F8B" w:rsidRPr="00546F8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83E1C" w:rsidRDefault="00083E1C" w:rsidP="0008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1C" w:rsidRPr="009214A1" w:rsidRDefault="00083E1C" w:rsidP="0008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1C" w:rsidRPr="009214A1" w:rsidRDefault="00083E1C" w:rsidP="00083E1C">
      <w:pPr>
        <w:pStyle w:val="Style3"/>
        <w:widowControl/>
        <w:ind w:firstLine="708"/>
        <w:jc w:val="both"/>
        <w:rPr>
          <w:rFonts w:eastAsia="Times New Roman" w:cs="Times New Roman"/>
          <w:sz w:val="28"/>
          <w:szCs w:val="28"/>
        </w:rPr>
      </w:pPr>
      <w:r w:rsidRPr="009214A1">
        <w:rPr>
          <w:rFonts w:cs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cs="Times New Roman"/>
          <w:sz w:val="28"/>
          <w:szCs w:val="28"/>
        </w:rPr>
        <w:t xml:space="preserve">№ </w:t>
      </w:r>
      <w:r w:rsidRPr="009214A1">
        <w:rPr>
          <w:rFonts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9214A1">
        <w:rPr>
          <w:rFonts w:cs="Times New Roman"/>
          <w:color w:val="000000"/>
          <w:sz w:val="28"/>
          <w:szCs w:val="28"/>
        </w:rPr>
        <w:t>Устав</w:t>
      </w:r>
      <w:r w:rsidR="00AD2E1E">
        <w:rPr>
          <w:rFonts w:cs="Times New Roman"/>
          <w:color w:val="000000"/>
          <w:sz w:val="28"/>
          <w:szCs w:val="28"/>
        </w:rPr>
        <w:t>ом</w:t>
      </w:r>
      <w:r w:rsidRPr="009214A1">
        <w:rPr>
          <w:rFonts w:cs="Times New Roman"/>
          <w:color w:val="000000"/>
          <w:sz w:val="28"/>
          <w:szCs w:val="28"/>
        </w:rPr>
        <w:t xml:space="preserve"> Сясьстройско</w:t>
      </w:r>
      <w:r w:rsidR="00001DAD">
        <w:rPr>
          <w:rFonts w:cs="Times New Roman"/>
          <w:color w:val="000000"/>
          <w:sz w:val="28"/>
          <w:szCs w:val="28"/>
        </w:rPr>
        <w:t>го</w:t>
      </w:r>
      <w:r w:rsidRPr="009214A1">
        <w:rPr>
          <w:rFonts w:cs="Times New Roman"/>
          <w:color w:val="000000"/>
          <w:sz w:val="28"/>
          <w:szCs w:val="28"/>
        </w:rPr>
        <w:t xml:space="preserve"> городско</w:t>
      </w:r>
      <w:r w:rsidR="00001DAD">
        <w:rPr>
          <w:rFonts w:cs="Times New Roman"/>
          <w:color w:val="000000"/>
          <w:sz w:val="28"/>
          <w:szCs w:val="28"/>
        </w:rPr>
        <w:t>го</w:t>
      </w:r>
      <w:r w:rsidRPr="009214A1">
        <w:rPr>
          <w:rFonts w:cs="Times New Roman"/>
          <w:color w:val="000000"/>
          <w:sz w:val="28"/>
          <w:szCs w:val="28"/>
        </w:rPr>
        <w:t xml:space="preserve"> поселени</w:t>
      </w:r>
      <w:r w:rsidR="00001DAD">
        <w:rPr>
          <w:rFonts w:cs="Times New Roman"/>
          <w:color w:val="000000"/>
          <w:sz w:val="28"/>
          <w:szCs w:val="28"/>
        </w:rPr>
        <w:t>я</w:t>
      </w:r>
      <w:r w:rsidRPr="009214A1">
        <w:rPr>
          <w:rFonts w:cs="Times New Roman"/>
          <w:color w:val="000000"/>
          <w:sz w:val="28"/>
          <w:szCs w:val="28"/>
        </w:rPr>
        <w:t xml:space="preserve"> Волховского муниципального района Ленинградской области</w:t>
      </w:r>
      <w:r w:rsidRPr="009214A1">
        <w:rPr>
          <w:rFonts w:cs="Times New Roman"/>
          <w:sz w:val="28"/>
          <w:szCs w:val="28"/>
        </w:rPr>
        <w:t>, Положения об администрации Сясьстройско</w:t>
      </w:r>
      <w:r w:rsidR="00001DAD">
        <w:rPr>
          <w:rFonts w:cs="Times New Roman"/>
          <w:sz w:val="28"/>
          <w:szCs w:val="28"/>
        </w:rPr>
        <w:t>го</w:t>
      </w:r>
      <w:r w:rsidRPr="009214A1">
        <w:rPr>
          <w:rFonts w:cs="Times New Roman"/>
          <w:sz w:val="28"/>
          <w:szCs w:val="28"/>
        </w:rPr>
        <w:t xml:space="preserve"> городско</w:t>
      </w:r>
      <w:r w:rsidR="00001DAD">
        <w:rPr>
          <w:rFonts w:cs="Times New Roman"/>
          <w:sz w:val="28"/>
          <w:szCs w:val="28"/>
        </w:rPr>
        <w:t>го</w:t>
      </w:r>
      <w:r w:rsidRPr="009214A1">
        <w:rPr>
          <w:rFonts w:cs="Times New Roman"/>
          <w:sz w:val="28"/>
          <w:szCs w:val="28"/>
        </w:rPr>
        <w:t xml:space="preserve"> поселени</w:t>
      </w:r>
      <w:r w:rsidR="00001DAD">
        <w:rPr>
          <w:rFonts w:cs="Times New Roman"/>
          <w:sz w:val="28"/>
          <w:szCs w:val="28"/>
        </w:rPr>
        <w:t>я</w:t>
      </w:r>
      <w:r w:rsidRPr="009214A1">
        <w:rPr>
          <w:rFonts w:cs="Times New Roman"/>
          <w:sz w:val="28"/>
          <w:szCs w:val="28"/>
        </w:rPr>
        <w:t xml:space="preserve"> Волховского муниципального района Ленинградской области, утвержденного решением Совета депутатов Сясьстройско</w:t>
      </w:r>
      <w:r w:rsidR="00001DAD">
        <w:rPr>
          <w:rFonts w:cs="Times New Roman"/>
          <w:sz w:val="28"/>
          <w:szCs w:val="28"/>
        </w:rPr>
        <w:t>го</w:t>
      </w:r>
      <w:r w:rsidRPr="009214A1">
        <w:rPr>
          <w:rFonts w:cs="Times New Roman"/>
          <w:sz w:val="28"/>
          <w:szCs w:val="28"/>
        </w:rPr>
        <w:t xml:space="preserve"> городско</w:t>
      </w:r>
      <w:r w:rsidR="00001DAD">
        <w:rPr>
          <w:rFonts w:cs="Times New Roman"/>
          <w:sz w:val="28"/>
          <w:szCs w:val="28"/>
        </w:rPr>
        <w:t>го</w:t>
      </w:r>
      <w:r w:rsidRPr="009214A1">
        <w:rPr>
          <w:rFonts w:cs="Times New Roman"/>
          <w:sz w:val="28"/>
          <w:szCs w:val="28"/>
        </w:rPr>
        <w:t xml:space="preserve"> поселени</w:t>
      </w:r>
      <w:r w:rsidR="00001DAD">
        <w:rPr>
          <w:rFonts w:cs="Times New Roman"/>
          <w:sz w:val="28"/>
          <w:szCs w:val="28"/>
        </w:rPr>
        <w:t>я</w:t>
      </w:r>
      <w:r w:rsidRPr="009214A1">
        <w:rPr>
          <w:rFonts w:cs="Times New Roman"/>
          <w:sz w:val="28"/>
          <w:szCs w:val="28"/>
        </w:rPr>
        <w:t xml:space="preserve"> Волховского муниципального района Ленинградской области</w:t>
      </w:r>
      <w:r w:rsidR="00FA164C">
        <w:rPr>
          <w:rFonts w:cs="Times New Roman"/>
          <w:sz w:val="28"/>
          <w:szCs w:val="28"/>
        </w:rPr>
        <w:t>,</w:t>
      </w:r>
    </w:p>
    <w:p w:rsidR="00083E1C" w:rsidRDefault="00083E1C" w:rsidP="006E5847">
      <w:pPr>
        <w:spacing w:before="280" w:after="280" w:line="240" w:lineRule="auto"/>
        <w:ind w:firstLine="709"/>
        <w:jc w:val="center"/>
        <w:rPr>
          <w:rFonts w:ascii="Times New Roman" w:hAnsi="Times New Roman" w:cs="Times New Roman"/>
          <w:spacing w:val="100"/>
          <w:sz w:val="28"/>
          <w:szCs w:val="20"/>
        </w:rPr>
      </w:pPr>
      <w:r w:rsidRPr="001C7641">
        <w:rPr>
          <w:rFonts w:ascii="Times New Roman" w:hAnsi="Times New Roman" w:cs="Times New Roman"/>
          <w:spacing w:val="100"/>
          <w:sz w:val="28"/>
          <w:szCs w:val="20"/>
        </w:rPr>
        <w:t>постановляю:</w:t>
      </w:r>
    </w:p>
    <w:p w:rsidR="00083E1C" w:rsidRPr="001C7641" w:rsidRDefault="00083E1C" w:rsidP="0008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C7641">
        <w:rPr>
          <w:rFonts w:ascii="Times New Roman" w:hAnsi="Times New Roman" w:cs="Times New Roman"/>
          <w:sz w:val="28"/>
          <w:szCs w:val="20"/>
        </w:rPr>
        <w:t xml:space="preserve">1. </w:t>
      </w:r>
      <w:r w:rsidRPr="007C6F5A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083E1C">
        <w:rPr>
          <w:rFonts w:ascii="Times New Roman" w:hAnsi="Times New Roman" w:cs="Times New Roman"/>
          <w:sz w:val="28"/>
          <w:szCs w:val="28"/>
        </w:rPr>
        <w:t>«Безопасность Сясьстройско</w:t>
      </w:r>
      <w:r w:rsidR="00001DAD">
        <w:rPr>
          <w:rFonts w:ascii="Times New Roman" w:hAnsi="Times New Roman" w:cs="Times New Roman"/>
          <w:sz w:val="28"/>
          <w:szCs w:val="28"/>
        </w:rPr>
        <w:t>го</w:t>
      </w:r>
      <w:r w:rsidRPr="00083E1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01DAD">
        <w:rPr>
          <w:rFonts w:ascii="Times New Roman" w:hAnsi="Times New Roman" w:cs="Times New Roman"/>
          <w:sz w:val="28"/>
          <w:szCs w:val="28"/>
        </w:rPr>
        <w:t>го</w:t>
      </w:r>
      <w:r w:rsidRPr="00083E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1DAD">
        <w:rPr>
          <w:rFonts w:ascii="Times New Roman" w:hAnsi="Times New Roman" w:cs="Times New Roman"/>
          <w:sz w:val="28"/>
          <w:szCs w:val="28"/>
        </w:rPr>
        <w:t>я</w:t>
      </w:r>
      <w:r w:rsidRPr="00083E1C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на 20</w:t>
      </w:r>
      <w:r w:rsidR="00607833">
        <w:rPr>
          <w:rFonts w:ascii="Times New Roman" w:hAnsi="Times New Roman" w:cs="Times New Roman"/>
          <w:sz w:val="28"/>
          <w:szCs w:val="28"/>
        </w:rPr>
        <w:t>2</w:t>
      </w:r>
      <w:r w:rsidR="00662E27">
        <w:rPr>
          <w:rFonts w:ascii="Times New Roman" w:hAnsi="Times New Roman" w:cs="Times New Roman"/>
          <w:sz w:val="28"/>
          <w:szCs w:val="28"/>
        </w:rPr>
        <w:t>4</w:t>
      </w:r>
      <w:r w:rsidRPr="00083E1C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62E27">
        <w:rPr>
          <w:rFonts w:ascii="Times New Roman" w:hAnsi="Times New Roman" w:cs="Times New Roman"/>
          <w:sz w:val="28"/>
          <w:szCs w:val="28"/>
        </w:rPr>
        <w:t>6</w:t>
      </w:r>
      <w:r w:rsidRPr="00083E1C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9214A1">
        <w:rPr>
          <w:rFonts w:ascii="Times New Roman" w:hAnsi="Times New Roman" w:cs="Times New Roman"/>
          <w:sz w:val="28"/>
          <w:szCs w:val="28"/>
        </w:rPr>
        <w:t>.</w:t>
      </w:r>
    </w:p>
    <w:p w:rsidR="00083E1C" w:rsidRDefault="00083E1C" w:rsidP="00AA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641">
        <w:rPr>
          <w:rFonts w:ascii="Times New Roman" w:hAnsi="Times New Roman" w:cs="Times New Roman"/>
          <w:sz w:val="28"/>
          <w:szCs w:val="20"/>
        </w:rPr>
        <w:t xml:space="preserve">2. </w:t>
      </w:r>
      <w:r w:rsidR="0075414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Сясьстройско</w:t>
      </w:r>
      <w:r w:rsidR="00172AC1">
        <w:rPr>
          <w:rFonts w:ascii="Times New Roman" w:hAnsi="Times New Roman" w:cs="Times New Roman"/>
          <w:sz w:val="28"/>
          <w:szCs w:val="28"/>
        </w:rPr>
        <w:t>го</w:t>
      </w:r>
      <w:r w:rsidR="0075414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72AC1">
        <w:rPr>
          <w:rFonts w:ascii="Times New Roman" w:hAnsi="Times New Roman" w:cs="Times New Roman"/>
          <w:sz w:val="28"/>
          <w:szCs w:val="28"/>
        </w:rPr>
        <w:t>го</w:t>
      </w:r>
      <w:r w:rsidR="0075414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72AC1">
        <w:rPr>
          <w:rFonts w:ascii="Times New Roman" w:hAnsi="Times New Roman" w:cs="Times New Roman"/>
          <w:sz w:val="28"/>
          <w:szCs w:val="28"/>
        </w:rPr>
        <w:t>я</w:t>
      </w:r>
      <w:r w:rsidR="0075414F">
        <w:rPr>
          <w:rFonts w:ascii="Times New Roman" w:hAnsi="Times New Roman" w:cs="Times New Roman"/>
          <w:sz w:val="28"/>
          <w:szCs w:val="28"/>
        </w:rPr>
        <w:t xml:space="preserve"> от 03 февраля 202</w:t>
      </w:r>
      <w:r w:rsidR="00662E27">
        <w:rPr>
          <w:rFonts w:ascii="Times New Roman" w:hAnsi="Times New Roman" w:cs="Times New Roman"/>
          <w:sz w:val="28"/>
          <w:szCs w:val="28"/>
        </w:rPr>
        <w:t>3</w:t>
      </w:r>
      <w:r w:rsidR="0075414F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2E27">
        <w:rPr>
          <w:rFonts w:ascii="Times New Roman" w:hAnsi="Times New Roman" w:cs="Times New Roman"/>
          <w:sz w:val="28"/>
          <w:szCs w:val="28"/>
        </w:rPr>
        <w:t>153</w:t>
      </w:r>
      <w:r w:rsidR="00FA48D5">
        <w:rPr>
          <w:rFonts w:ascii="Times New Roman" w:hAnsi="Times New Roman" w:cs="Times New Roman"/>
          <w:sz w:val="28"/>
          <w:szCs w:val="28"/>
        </w:rPr>
        <w:t xml:space="preserve"> </w:t>
      </w:r>
      <w:r w:rsidR="00E458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48D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03759">
        <w:rPr>
          <w:rFonts w:ascii="Times New Roman" w:hAnsi="Times New Roman" w:cs="Times New Roman"/>
          <w:sz w:val="28"/>
          <w:szCs w:val="28"/>
        </w:rPr>
        <w:t>муниципальной программы «Безопасность Сясьстройско</w:t>
      </w:r>
      <w:r w:rsidR="00662E27">
        <w:rPr>
          <w:rFonts w:ascii="Times New Roman" w:hAnsi="Times New Roman" w:cs="Times New Roman"/>
          <w:sz w:val="28"/>
          <w:szCs w:val="28"/>
        </w:rPr>
        <w:t>го</w:t>
      </w:r>
      <w:r w:rsidR="00A0375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62E27">
        <w:rPr>
          <w:rFonts w:ascii="Times New Roman" w:hAnsi="Times New Roman" w:cs="Times New Roman"/>
          <w:sz w:val="28"/>
          <w:szCs w:val="28"/>
        </w:rPr>
        <w:t>го</w:t>
      </w:r>
      <w:r w:rsidR="00A037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62E27">
        <w:rPr>
          <w:rFonts w:ascii="Times New Roman" w:hAnsi="Times New Roman" w:cs="Times New Roman"/>
          <w:sz w:val="28"/>
          <w:szCs w:val="28"/>
        </w:rPr>
        <w:t>я</w:t>
      </w:r>
      <w:r w:rsidR="00A03759">
        <w:rPr>
          <w:rFonts w:ascii="Times New Roman" w:hAnsi="Times New Roman" w:cs="Times New Roman"/>
          <w:sz w:val="28"/>
          <w:szCs w:val="28"/>
        </w:rPr>
        <w:t xml:space="preserve"> Волховского муниципального района Ленинградской области на 202</w:t>
      </w:r>
      <w:r w:rsidR="00662E27">
        <w:rPr>
          <w:rFonts w:ascii="Times New Roman" w:hAnsi="Times New Roman" w:cs="Times New Roman"/>
          <w:sz w:val="28"/>
          <w:szCs w:val="28"/>
        </w:rPr>
        <w:t>4</w:t>
      </w:r>
      <w:r w:rsidR="00A03759">
        <w:rPr>
          <w:rFonts w:ascii="Times New Roman" w:hAnsi="Times New Roman" w:cs="Times New Roman"/>
          <w:sz w:val="28"/>
          <w:szCs w:val="28"/>
        </w:rPr>
        <w:t xml:space="preserve"> – 202</w:t>
      </w:r>
      <w:r w:rsidR="00662E27">
        <w:rPr>
          <w:rFonts w:ascii="Times New Roman" w:hAnsi="Times New Roman" w:cs="Times New Roman"/>
          <w:sz w:val="28"/>
          <w:szCs w:val="28"/>
        </w:rPr>
        <w:t>6</w:t>
      </w:r>
      <w:r w:rsidR="00A0375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47259">
        <w:rPr>
          <w:rFonts w:ascii="Times New Roman" w:hAnsi="Times New Roman" w:cs="Times New Roman"/>
          <w:sz w:val="28"/>
          <w:szCs w:val="28"/>
        </w:rPr>
        <w:t>.</w:t>
      </w:r>
    </w:p>
    <w:p w:rsidR="00083E1C" w:rsidRDefault="00083E1C" w:rsidP="00E45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7641">
        <w:rPr>
          <w:rFonts w:ascii="Times New Roman" w:hAnsi="Times New Roman" w:cs="Times New Roman"/>
          <w:sz w:val="28"/>
          <w:szCs w:val="28"/>
        </w:rPr>
        <w:t xml:space="preserve"> </w:t>
      </w:r>
      <w:r w:rsidR="00047259">
        <w:rPr>
          <w:rFonts w:ascii="Times New Roman" w:hAnsi="Times New Roman" w:cs="Times New Roman"/>
          <w:sz w:val="28"/>
          <w:szCs w:val="28"/>
        </w:rPr>
        <w:t>Начальнику о</w:t>
      </w:r>
      <w:r w:rsidRPr="009214A1">
        <w:rPr>
          <w:rFonts w:ascii="Times New Roman" w:hAnsi="Times New Roman" w:cs="Times New Roman"/>
          <w:sz w:val="28"/>
          <w:szCs w:val="28"/>
        </w:rPr>
        <w:t>тдел</w:t>
      </w:r>
      <w:r w:rsidR="00047259">
        <w:rPr>
          <w:rFonts w:ascii="Times New Roman" w:hAnsi="Times New Roman" w:cs="Times New Roman"/>
          <w:sz w:val="28"/>
          <w:szCs w:val="28"/>
        </w:rPr>
        <w:t>а</w:t>
      </w:r>
      <w:r w:rsidRPr="00921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уч</w:t>
      </w:r>
      <w:r w:rsidR="00546F8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ту и финансам</w:t>
      </w:r>
      <w:r w:rsidRPr="009214A1">
        <w:rPr>
          <w:rFonts w:ascii="Times New Roman" w:hAnsi="Times New Roman" w:cs="Times New Roman"/>
          <w:sz w:val="28"/>
          <w:szCs w:val="28"/>
        </w:rPr>
        <w:t xml:space="preserve"> </w:t>
      </w:r>
      <w:r w:rsidR="00047259">
        <w:rPr>
          <w:rFonts w:ascii="Times New Roman" w:hAnsi="Times New Roman" w:cs="Times New Roman"/>
          <w:sz w:val="28"/>
          <w:szCs w:val="28"/>
        </w:rPr>
        <w:t>администрации Сясьстройско</w:t>
      </w:r>
      <w:r w:rsidR="00172AC1">
        <w:rPr>
          <w:rFonts w:ascii="Times New Roman" w:hAnsi="Times New Roman" w:cs="Times New Roman"/>
          <w:sz w:val="28"/>
          <w:szCs w:val="28"/>
        </w:rPr>
        <w:t>го</w:t>
      </w:r>
      <w:r w:rsidR="0004725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72AC1">
        <w:rPr>
          <w:rFonts w:ascii="Times New Roman" w:hAnsi="Times New Roman" w:cs="Times New Roman"/>
          <w:sz w:val="28"/>
          <w:szCs w:val="28"/>
        </w:rPr>
        <w:t>го</w:t>
      </w:r>
      <w:r w:rsidR="000472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72AC1">
        <w:rPr>
          <w:rFonts w:ascii="Times New Roman" w:hAnsi="Times New Roman" w:cs="Times New Roman"/>
          <w:sz w:val="28"/>
          <w:szCs w:val="28"/>
        </w:rPr>
        <w:t>я</w:t>
      </w:r>
      <w:r w:rsidR="00047259">
        <w:rPr>
          <w:rFonts w:ascii="Times New Roman" w:hAnsi="Times New Roman" w:cs="Times New Roman"/>
          <w:sz w:val="28"/>
          <w:szCs w:val="28"/>
        </w:rPr>
        <w:t xml:space="preserve"> обеспечить финансирование муниципальной программы </w:t>
      </w:r>
      <w:r w:rsidR="00375DB3" w:rsidRPr="00375DB3">
        <w:rPr>
          <w:rFonts w:ascii="Times New Roman" w:hAnsi="Times New Roman" w:cs="Times New Roman"/>
          <w:bCs/>
          <w:sz w:val="28"/>
          <w:szCs w:val="28"/>
        </w:rPr>
        <w:t>«Безопасность Сясьстройско</w:t>
      </w:r>
      <w:r w:rsidR="00172AC1">
        <w:rPr>
          <w:rFonts w:ascii="Times New Roman" w:hAnsi="Times New Roman" w:cs="Times New Roman"/>
          <w:bCs/>
          <w:sz w:val="28"/>
          <w:szCs w:val="28"/>
        </w:rPr>
        <w:t>го</w:t>
      </w:r>
      <w:r w:rsidR="00375DB3" w:rsidRPr="00375DB3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172AC1">
        <w:rPr>
          <w:rFonts w:ascii="Times New Roman" w:hAnsi="Times New Roman" w:cs="Times New Roman"/>
          <w:bCs/>
          <w:sz w:val="28"/>
          <w:szCs w:val="28"/>
        </w:rPr>
        <w:t>го</w:t>
      </w:r>
      <w:r w:rsidR="00375DB3" w:rsidRPr="00375DB3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172AC1">
        <w:rPr>
          <w:rFonts w:ascii="Times New Roman" w:hAnsi="Times New Roman" w:cs="Times New Roman"/>
          <w:bCs/>
          <w:sz w:val="28"/>
          <w:szCs w:val="28"/>
        </w:rPr>
        <w:t>я</w:t>
      </w:r>
      <w:r w:rsidR="00375DB3" w:rsidRPr="00375DB3">
        <w:rPr>
          <w:rFonts w:ascii="Times New Roman" w:hAnsi="Times New Roman" w:cs="Times New Roman"/>
          <w:bCs/>
          <w:sz w:val="28"/>
          <w:szCs w:val="28"/>
        </w:rPr>
        <w:t xml:space="preserve"> Волховского муниципального района</w:t>
      </w:r>
      <w:r w:rsidR="00375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DB3" w:rsidRPr="00375DB3">
        <w:rPr>
          <w:rFonts w:ascii="Times New Roman" w:hAnsi="Times New Roman" w:cs="Times New Roman"/>
          <w:bCs/>
          <w:sz w:val="28"/>
          <w:szCs w:val="28"/>
        </w:rPr>
        <w:t>Ленинградской области на 202</w:t>
      </w:r>
      <w:r w:rsidR="00662E27">
        <w:rPr>
          <w:rFonts w:ascii="Times New Roman" w:hAnsi="Times New Roman" w:cs="Times New Roman"/>
          <w:bCs/>
          <w:sz w:val="28"/>
          <w:szCs w:val="28"/>
        </w:rPr>
        <w:t>4</w:t>
      </w:r>
      <w:r w:rsidR="00375DB3" w:rsidRPr="00375DB3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662E27">
        <w:rPr>
          <w:rFonts w:ascii="Times New Roman" w:hAnsi="Times New Roman" w:cs="Times New Roman"/>
          <w:bCs/>
          <w:sz w:val="28"/>
          <w:szCs w:val="28"/>
        </w:rPr>
        <w:t>6</w:t>
      </w:r>
      <w:r w:rsidR="00375DB3" w:rsidRPr="00375DB3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375DB3">
        <w:rPr>
          <w:rFonts w:ascii="Times New Roman" w:hAnsi="Times New Roman" w:cs="Times New Roman"/>
          <w:bCs/>
          <w:sz w:val="28"/>
          <w:szCs w:val="28"/>
        </w:rPr>
        <w:t xml:space="preserve"> в пределах средств, предусмотренных в бюджете </w:t>
      </w:r>
      <w:r w:rsidR="00210C24">
        <w:rPr>
          <w:rFonts w:ascii="Times New Roman" w:hAnsi="Times New Roman" w:cs="Times New Roman"/>
          <w:sz w:val="28"/>
          <w:szCs w:val="28"/>
        </w:rPr>
        <w:t>Сясьстройско</w:t>
      </w:r>
      <w:r w:rsidR="00172AC1">
        <w:rPr>
          <w:rFonts w:ascii="Times New Roman" w:hAnsi="Times New Roman" w:cs="Times New Roman"/>
          <w:sz w:val="28"/>
          <w:szCs w:val="28"/>
        </w:rPr>
        <w:t>го</w:t>
      </w:r>
      <w:r w:rsidR="00210C2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72AC1">
        <w:rPr>
          <w:rFonts w:ascii="Times New Roman" w:hAnsi="Times New Roman" w:cs="Times New Roman"/>
          <w:sz w:val="28"/>
          <w:szCs w:val="28"/>
        </w:rPr>
        <w:t>го</w:t>
      </w:r>
      <w:r w:rsidR="00210C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72AC1">
        <w:rPr>
          <w:rFonts w:ascii="Times New Roman" w:hAnsi="Times New Roman" w:cs="Times New Roman"/>
          <w:sz w:val="28"/>
          <w:szCs w:val="28"/>
        </w:rPr>
        <w:t>я</w:t>
      </w:r>
      <w:r w:rsidR="00210C24">
        <w:rPr>
          <w:rFonts w:ascii="Times New Roman" w:hAnsi="Times New Roman" w:cs="Times New Roman"/>
          <w:sz w:val="28"/>
          <w:szCs w:val="28"/>
        </w:rPr>
        <w:t>.</w:t>
      </w:r>
    </w:p>
    <w:p w:rsidR="00210C24" w:rsidRDefault="00210C24" w:rsidP="00210C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D3C82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4D3C82">
        <w:rPr>
          <w:rFonts w:ascii="Times New Roman" w:hAnsi="Times New Roman"/>
          <w:sz w:val="28"/>
          <w:szCs w:val="28"/>
        </w:rPr>
        <w:t>Сясьский</w:t>
      </w:r>
      <w:proofErr w:type="spellEnd"/>
      <w:r w:rsidRPr="004D3C82">
        <w:rPr>
          <w:rFonts w:ascii="Times New Roman" w:hAnsi="Times New Roman"/>
          <w:sz w:val="28"/>
          <w:szCs w:val="28"/>
        </w:rPr>
        <w:t xml:space="preserve"> </w:t>
      </w:r>
      <w:r w:rsidRPr="004D3C82">
        <w:rPr>
          <w:rFonts w:ascii="Times New Roman" w:hAnsi="Times New Roman"/>
          <w:sz w:val="28"/>
          <w:szCs w:val="28"/>
        </w:rPr>
        <w:lastRenderedPageBreak/>
        <w:t>рабочий» и разместить на официальном сайте администрации С</w:t>
      </w:r>
      <w:r>
        <w:rPr>
          <w:rFonts w:ascii="Times New Roman" w:hAnsi="Times New Roman"/>
          <w:sz w:val="28"/>
          <w:szCs w:val="28"/>
        </w:rPr>
        <w:t>ясьстройско</w:t>
      </w:r>
      <w:r w:rsidR="00172AC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172AC1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172AC1">
        <w:rPr>
          <w:rFonts w:ascii="Times New Roman" w:hAnsi="Times New Roman"/>
          <w:sz w:val="28"/>
          <w:szCs w:val="28"/>
        </w:rPr>
        <w:t>я</w:t>
      </w:r>
      <w:r w:rsidRPr="004D3C82">
        <w:rPr>
          <w:rFonts w:ascii="Times New Roman" w:hAnsi="Times New Roman"/>
          <w:sz w:val="28"/>
          <w:szCs w:val="28"/>
        </w:rPr>
        <w:t xml:space="preserve"> в сети Интернет ‒ http://www.администрация-сясьстрой.рф.</w:t>
      </w:r>
    </w:p>
    <w:p w:rsidR="00210C24" w:rsidRPr="00A13CE7" w:rsidRDefault="00210C24" w:rsidP="00210C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240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09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Pr="00F24098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F24098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A13CE7">
        <w:t xml:space="preserve"> </w:t>
      </w:r>
      <w:r w:rsidRPr="00A13CE7">
        <w:rPr>
          <w:rFonts w:ascii="Times New Roman" w:hAnsi="Times New Roman"/>
          <w:sz w:val="28"/>
          <w:szCs w:val="28"/>
        </w:rPr>
        <w:t>в средствах массовой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210C24" w:rsidRDefault="00210C24" w:rsidP="00CE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F2409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132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32A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CE557D">
        <w:rPr>
          <w:rFonts w:ascii="Times New Roman" w:hAnsi="Times New Roman"/>
          <w:sz w:val="28"/>
          <w:szCs w:val="28"/>
        </w:rPr>
        <w:t xml:space="preserve">возложить </w:t>
      </w:r>
      <w:r w:rsidR="00CE557D" w:rsidRPr="00FA44B1">
        <w:rPr>
          <w:rFonts w:ascii="Times New Roman" w:hAnsi="Times New Roman"/>
          <w:sz w:val="28"/>
          <w:szCs w:val="28"/>
        </w:rPr>
        <w:t xml:space="preserve">на </w:t>
      </w:r>
      <w:r w:rsidR="00CE557D">
        <w:rPr>
          <w:rFonts w:ascii="Times New Roman" w:hAnsi="Times New Roman"/>
          <w:sz w:val="28"/>
          <w:szCs w:val="28"/>
        </w:rPr>
        <w:t xml:space="preserve">начальника </w:t>
      </w:r>
      <w:r w:rsidR="00CE557D" w:rsidRPr="00FA44B1">
        <w:rPr>
          <w:rFonts w:ascii="Times New Roman" w:hAnsi="Times New Roman"/>
          <w:sz w:val="28"/>
          <w:szCs w:val="28"/>
        </w:rPr>
        <w:t xml:space="preserve">отдела </w:t>
      </w:r>
      <w:r w:rsidR="00CE557D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proofErr w:type="spellStart"/>
      <w:r w:rsidR="00CE557D">
        <w:rPr>
          <w:rFonts w:ascii="Times New Roman" w:hAnsi="Times New Roman"/>
          <w:sz w:val="28"/>
          <w:szCs w:val="28"/>
        </w:rPr>
        <w:t>Туранову</w:t>
      </w:r>
      <w:proofErr w:type="spellEnd"/>
      <w:r w:rsidR="00CE557D">
        <w:rPr>
          <w:rFonts w:ascii="Times New Roman" w:hAnsi="Times New Roman"/>
          <w:sz w:val="28"/>
          <w:szCs w:val="28"/>
        </w:rPr>
        <w:t xml:space="preserve"> О.Д.</w:t>
      </w:r>
    </w:p>
    <w:p w:rsidR="00CE557D" w:rsidRDefault="00CE557D" w:rsidP="00CE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557D" w:rsidRDefault="00CE557D" w:rsidP="00CE55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C24" w:rsidRDefault="00413112" w:rsidP="00210C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10C24" w:rsidRPr="00F2409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210C24" w:rsidRPr="00F24098">
        <w:rPr>
          <w:rFonts w:ascii="Times New Roman" w:hAnsi="Times New Roman"/>
          <w:sz w:val="28"/>
          <w:szCs w:val="28"/>
        </w:rPr>
        <w:t xml:space="preserve"> администрации</w:t>
      </w:r>
      <w:r w:rsidR="00210C24">
        <w:rPr>
          <w:rFonts w:ascii="Times New Roman" w:hAnsi="Times New Roman"/>
          <w:sz w:val="28"/>
          <w:szCs w:val="28"/>
        </w:rPr>
        <w:t xml:space="preserve">                   </w:t>
      </w:r>
      <w:r w:rsidR="00210C24" w:rsidRPr="00F24098">
        <w:rPr>
          <w:rFonts w:ascii="Times New Roman" w:hAnsi="Times New Roman"/>
          <w:sz w:val="28"/>
          <w:szCs w:val="28"/>
        </w:rPr>
        <w:t xml:space="preserve">   </w:t>
      </w:r>
      <w:r w:rsidR="00210C24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 Ю.В. </w:t>
      </w:r>
      <w:proofErr w:type="spellStart"/>
      <w:r>
        <w:rPr>
          <w:rFonts w:ascii="Times New Roman" w:hAnsi="Times New Roman"/>
          <w:sz w:val="28"/>
          <w:szCs w:val="28"/>
        </w:rPr>
        <w:t>Столярова</w:t>
      </w:r>
      <w:proofErr w:type="spellEnd"/>
    </w:p>
    <w:p w:rsidR="00210C24" w:rsidRDefault="00210C24" w:rsidP="00210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083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E1C" w:rsidRDefault="00083E1C" w:rsidP="00083E1C">
      <w:pPr>
        <w:suppressAutoHyphens/>
        <w:rPr>
          <w:sz w:val="20"/>
          <w:szCs w:val="20"/>
          <w:lang w:eastAsia="zh-CN"/>
        </w:rPr>
      </w:pPr>
    </w:p>
    <w:p w:rsidR="00083E1C" w:rsidRDefault="00083E1C" w:rsidP="00083E1C">
      <w:pPr>
        <w:suppressAutoHyphens/>
        <w:rPr>
          <w:sz w:val="20"/>
          <w:szCs w:val="20"/>
          <w:lang w:eastAsia="zh-CN"/>
        </w:rPr>
      </w:pPr>
    </w:p>
    <w:p w:rsidR="00F82258" w:rsidRDefault="00F82258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6F8B" w:rsidRDefault="00546F8B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6F8B" w:rsidRDefault="00546F8B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E4582F" w:rsidRDefault="00E4582F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72AC1" w:rsidRDefault="00172AC1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72AC1" w:rsidRDefault="00172AC1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72AC1" w:rsidRDefault="00172AC1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72AC1" w:rsidRDefault="00172AC1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E557D" w:rsidRDefault="00CE557D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172AC1" w:rsidRDefault="00172AC1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62E27" w:rsidRDefault="00662E27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62E27" w:rsidRDefault="00662E27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62E27" w:rsidRDefault="00662E27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546F8B" w:rsidRDefault="00546F8B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83E1C" w:rsidRPr="006E5847" w:rsidRDefault="00662E27" w:rsidP="00083E1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Афонин И.В.</w:t>
      </w:r>
    </w:p>
    <w:p w:rsidR="00662E27" w:rsidRDefault="00083E1C" w:rsidP="00662E2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E5847">
        <w:rPr>
          <w:rFonts w:ascii="Times New Roman" w:hAnsi="Times New Roman" w:cs="Times New Roman"/>
          <w:sz w:val="20"/>
          <w:szCs w:val="20"/>
          <w:lang w:eastAsia="zh-CN"/>
        </w:rPr>
        <w:t xml:space="preserve">8(81363) </w:t>
      </w:r>
      <w:r w:rsidR="00662E27">
        <w:rPr>
          <w:rFonts w:ascii="Times New Roman" w:hAnsi="Times New Roman" w:cs="Times New Roman"/>
          <w:sz w:val="20"/>
          <w:szCs w:val="20"/>
          <w:lang w:eastAsia="zh-CN"/>
        </w:rPr>
        <w:t>53185</w:t>
      </w:r>
    </w:p>
    <w:p w:rsidR="00546F8B" w:rsidRPr="003B4328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B43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546F8B" w:rsidRPr="003B4328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B4328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546F8B" w:rsidRPr="003B4328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pacing w:after="0" w:line="240" w:lineRule="auto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 w:rsidRPr="003B4328">
        <w:rPr>
          <w:rFonts w:ascii="Times New Roman" w:hAnsi="Times New Roman" w:cs="Times New Roman"/>
          <w:color w:val="000000"/>
          <w:sz w:val="28"/>
          <w:szCs w:val="28"/>
        </w:rPr>
        <w:t>Сясьстройско</w:t>
      </w:r>
      <w:r w:rsidR="003D0A3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B432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3D0A3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B432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3D0A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B43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432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13112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Pr="003B43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E2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1311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B4328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974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E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B432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13112">
        <w:rPr>
          <w:rFonts w:ascii="Times New Roman" w:hAnsi="Times New Roman" w:cs="Times New Roman"/>
          <w:color w:val="000000"/>
          <w:sz w:val="28"/>
          <w:szCs w:val="28"/>
        </w:rPr>
        <w:t>742</w:t>
      </w:r>
    </w:p>
    <w:p w:rsidR="00546F8B" w:rsidRPr="003B2EAA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spacing w:after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46F8B" w:rsidRPr="003B2EAA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ind w:left="4536"/>
        <w:rPr>
          <w:color w:val="000000"/>
          <w:sz w:val="28"/>
          <w:szCs w:val="28"/>
        </w:rPr>
      </w:pPr>
    </w:p>
    <w:p w:rsidR="00546F8B" w:rsidRPr="003B2EAA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ind w:firstLine="709"/>
        <w:jc w:val="center"/>
        <w:rPr>
          <w:color w:val="000000"/>
          <w:sz w:val="28"/>
          <w:szCs w:val="28"/>
        </w:rPr>
      </w:pPr>
    </w:p>
    <w:p w:rsidR="00546F8B" w:rsidRPr="003B2EAA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ind w:firstLine="709"/>
        <w:jc w:val="center"/>
        <w:rPr>
          <w:color w:val="000000"/>
          <w:sz w:val="28"/>
          <w:szCs w:val="28"/>
        </w:rPr>
      </w:pPr>
    </w:p>
    <w:p w:rsidR="00546F8B" w:rsidRPr="003B2EAA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ind w:firstLine="709"/>
        <w:jc w:val="center"/>
        <w:rPr>
          <w:color w:val="000000"/>
          <w:sz w:val="28"/>
          <w:szCs w:val="28"/>
        </w:rPr>
      </w:pPr>
    </w:p>
    <w:p w:rsidR="00546F8B" w:rsidRPr="003B2EAA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ind w:firstLine="709"/>
        <w:jc w:val="center"/>
        <w:rPr>
          <w:color w:val="000000"/>
          <w:sz w:val="28"/>
          <w:szCs w:val="28"/>
        </w:rPr>
      </w:pPr>
    </w:p>
    <w:p w:rsidR="00546F8B" w:rsidRDefault="00546F8B" w:rsidP="00546F8B">
      <w:pPr>
        <w:pBdr>
          <w:top w:val="single" w:sz="6" w:space="0" w:color="FFFFFF"/>
          <w:left w:val="single" w:sz="6" w:space="0" w:color="FFFFFF"/>
          <w:bottom w:val="single" w:sz="6" w:space="31" w:color="FFFFFF"/>
          <w:right w:val="single" w:sz="6" w:space="0" w:color="FFFFFF"/>
        </w:pBdr>
        <w:ind w:firstLine="709"/>
        <w:jc w:val="center"/>
        <w:rPr>
          <w:color w:val="000000"/>
          <w:sz w:val="28"/>
          <w:szCs w:val="28"/>
        </w:rPr>
      </w:pPr>
    </w:p>
    <w:p w:rsidR="006E5847" w:rsidRDefault="006E5847" w:rsidP="00E4582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  <w:lang w:eastAsia="ar-SA"/>
        </w:rPr>
      </w:pPr>
      <w:r w:rsidRPr="006E5847">
        <w:rPr>
          <w:rFonts w:ascii="Times New Roman" w:hAnsi="Times New Roman"/>
          <w:b/>
          <w:spacing w:val="100"/>
          <w:sz w:val="28"/>
          <w:szCs w:val="28"/>
          <w:lang w:eastAsia="ar-SA"/>
        </w:rPr>
        <w:t>МУНИЦИПАЛЬНАЯ ПРОГРАММА</w:t>
      </w:r>
    </w:p>
    <w:p w:rsidR="006E5847" w:rsidRDefault="006E5847" w:rsidP="00E4582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  <w:lang w:eastAsia="ar-SA"/>
        </w:rPr>
      </w:pPr>
    </w:p>
    <w:p w:rsidR="00E4582F" w:rsidRPr="006E5847" w:rsidRDefault="006E5847" w:rsidP="00E4582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  <w:lang w:eastAsia="ar-SA"/>
        </w:rPr>
      </w:pPr>
      <w:r w:rsidRPr="006E5847">
        <w:rPr>
          <w:rFonts w:ascii="Times New Roman" w:hAnsi="Times New Roman"/>
          <w:b/>
          <w:spacing w:val="100"/>
          <w:sz w:val="28"/>
          <w:szCs w:val="28"/>
          <w:lang w:eastAsia="ar-SA"/>
        </w:rPr>
        <w:t xml:space="preserve"> </w:t>
      </w:r>
    </w:p>
    <w:p w:rsidR="00E4582F" w:rsidRPr="006E5847" w:rsidRDefault="00E4582F" w:rsidP="00E4582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E5847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757109" w:rsidRPr="006E5847">
        <w:rPr>
          <w:rFonts w:ascii="Times New Roman" w:hAnsi="Times New Roman"/>
          <w:b/>
          <w:sz w:val="28"/>
          <w:szCs w:val="28"/>
          <w:lang w:eastAsia="ar-SA"/>
        </w:rPr>
        <w:t xml:space="preserve">Безопасность </w:t>
      </w:r>
      <w:r w:rsidRPr="006E5847">
        <w:rPr>
          <w:rFonts w:ascii="Times New Roman" w:hAnsi="Times New Roman"/>
          <w:b/>
          <w:color w:val="000000"/>
          <w:sz w:val="28"/>
          <w:szCs w:val="28"/>
          <w:lang w:eastAsia="ar-SA"/>
        </w:rPr>
        <w:t>Сясьстройско</w:t>
      </w:r>
      <w:r w:rsidR="003D0A32" w:rsidRPr="006E5847">
        <w:rPr>
          <w:rFonts w:ascii="Times New Roman" w:hAnsi="Times New Roman"/>
          <w:b/>
          <w:color w:val="000000"/>
          <w:sz w:val="28"/>
          <w:szCs w:val="28"/>
          <w:lang w:eastAsia="ar-SA"/>
        </w:rPr>
        <w:t>го</w:t>
      </w:r>
      <w:r w:rsidRPr="006E584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городско</w:t>
      </w:r>
      <w:r w:rsidR="003D0A32" w:rsidRPr="006E5847">
        <w:rPr>
          <w:rFonts w:ascii="Times New Roman" w:hAnsi="Times New Roman"/>
          <w:b/>
          <w:color w:val="000000"/>
          <w:sz w:val="28"/>
          <w:szCs w:val="28"/>
          <w:lang w:eastAsia="ar-SA"/>
        </w:rPr>
        <w:t>го</w:t>
      </w:r>
      <w:r w:rsidRPr="006E584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поселени</w:t>
      </w:r>
      <w:r w:rsidR="003D0A32" w:rsidRPr="006E5847">
        <w:rPr>
          <w:rFonts w:ascii="Times New Roman" w:hAnsi="Times New Roman"/>
          <w:b/>
          <w:color w:val="000000"/>
          <w:sz w:val="28"/>
          <w:szCs w:val="28"/>
          <w:lang w:eastAsia="ar-SA"/>
        </w:rPr>
        <w:t>я</w:t>
      </w:r>
      <w:r w:rsidRPr="006E5847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Волховского муниципального района Ленинградской области</w:t>
      </w:r>
      <w:r w:rsidRPr="006E5847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7665A3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E5847">
        <w:rPr>
          <w:rFonts w:ascii="Times New Roman" w:hAnsi="Times New Roman"/>
          <w:b/>
          <w:sz w:val="28"/>
          <w:szCs w:val="28"/>
          <w:lang w:eastAsia="ar-SA"/>
        </w:rPr>
        <w:t>-202</w:t>
      </w:r>
      <w:r w:rsidR="007665A3"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6E5847">
        <w:rPr>
          <w:rFonts w:ascii="Times New Roman" w:hAnsi="Times New Roman"/>
          <w:b/>
          <w:sz w:val="28"/>
          <w:szCs w:val="28"/>
          <w:lang w:eastAsia="ar-SA"/>
        </w:rPr>
        <w:t xml:space="preserve"> годы»</w:t>
      </w:r>
    </w:p>
    <w:p w:rsidR="00546F8B" w:rsidRPr="003B2EAA" w:rsidRDefault="00546F8B" w:rsidP="00546F8B">
      <w:pPr>
        <w:spacing w:before="280" w:after="0"/>
        <w:jc w:val="center"/>
        <w:rPr>
          <w:color w:val="000000"/>
        </w:rPr>
      </w:pPr>
    </w:p>
    <w:p w:rsidR="00546F8B" w:rsidRPr="003B2EAA" w:rsidRDefault="00546F8B" w:rsidP="00546F8B">
      <w:pPr>
        <w:spacing w:before="280" w:after="280"/>
        <w:ind w:left="249"/>
        <w:jc w:val="center"/>
      </w:pPr>
      <w:r w:rsidRPr="003B2EAA">
        <w:t xml:space="preserve"> </w:t>
      </w:r>
      <w:bookmarkStart w:id="0" w:name="sdfootnote1sym"/>
    </w:p>
    <w:p w:rsidR="00546F8B" w:rsidRPr="003B2EAA" w:rsidRDefault="00546F8B" w:rsidP="00546F8B">
      <w:pPr>
        <w:spacing w:before="280" w:after="280"/>
        <w:jc w:val="center"/>
      </w:pPr>
    </w:p>
    <w:p w:rsidR="00546F8B" w:rsidRPr="003B2EAA" w:rsidRDefault="00546F8B" w:rsidP="00546F8B">
      <w:pPr>
        <w:spacing w:before="280" w:after="280"/>
        <w:jc w:val="center"/>
      </w:pPr>
    </w:p>
    <w:p w:rsidR="00546F8B" w:rsidRPr="003B2EAA" w:rsidRDefault="00546F8B" w:rsidP="00546F8B">
      <w:pPr>
        <w:spacing w:before="280" w:after="280"/>
        <w:jc w:val="center"/>
      </w:pPr>
    </w:p>
    <w:p w:rsidR="00546F8B" w:rsidRPr="003B2EAA" w:rsidRDefault="00546F8B" w:rsidP="00546F8B">
      <w:pPr>
        <w:spacing w:before="280" w:after="280"/>
        <w:jc w:val="center"/>
      </w:pPr>
    </w:p>
    <w:p w:rsidR="00546F8B" w:rsidRPr="003B2EAA" w:rsidRDefault="00546F8B" w:rsidP="00546F8B">
      <w:pPr>
        <w:spacing w:before="280" w:after="280"/>
        <w:jc w:val="center"/>
      </w:pPr>
    </w:p>
    <w:p w:rsidR="00546F8B" w:rsidRDefault="00546F8B" w:rsidP="00546F8B">
      <w:pPr>
        <w:spacing w:before="280" w:after="280"/>
        <w:jc w:val="center"/>
      </w:pPr>
    </w:p>
    <w:p w:rsidR="00757109" w:rsidRPr="003B2EAA" w:rsidRDefault="00757109" w:rsidP="00546F8B">
      <w:pPr>
        <w:spacing w:before="280" w:after="280"/>
        <w:jc w:val="center"/>
      </w:pPr>
    </w:p>
    <w:p w:rsidR="00546F8B" w:rsidRPr="003B2EAA" w:rsidRDefault="00546F8B" w:rsidP="00546F8B">
      <w:pPr>
        <w:spacing w:before="280" w:after="280"/>
        <w:jc w:val="center"/>
      </w:pPr>
    </w:p>
    <w:p w:rsidR="00757109" w:rsidRDefault="00757109" w:rsidP="00757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lastRenderedPageBreak/>
        <w:t>I</w:t>
      </w:r>
      <w:r w:rsidRPr="008C4B72">
        <w:rPr>
          <w:rFonts w:ascii="Times New Roman" w:hAnsi="Times New Roman"/>
          <w:bCs/>
          <w:sz w:val="28"/>
          <w:szCs w:val="28"/>
        </w:rPr>
        <w:t xml:space="preserve">. </w:t>
      </w:r>
      <w:r w:rsidRPr="00F625FC">
        <w:rPr>
          <w:rFonts w:ascii="Times New Roman" w:hAnsi="Times New Roman"/>
          <w:bCs/>
          <w:sz w:val="28"/>
          <w:szCs w:val="28"/>
        </w:rPr>
        <w:t>ПАСПОРТ</w:t>
      </w:r>
    </w:p>
    <w:p w:rsidR="00757109" w:rsidRDefault="00757109" w:rsidP="00757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757109" w:rsidRDefault="00757109" w:rsidP="00757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Сясьстройско</w:t>
      </w:r>
      <w:r w:rsidR="003D0A32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3D0A32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3D0A32">
        <w:rPr>
          <w:rFonts w:ascii="Times New Roman" w:hAnsi="Times New Roman"/>
          <w:bCs/>
          <w:sz w:val="28"/>
          <w:szCs w:val="28"/>
        </w:rPr>
        <w:t>я</w:t>
      </w:r>
    </w:p>
    <w:p w:rsidR="00757109" w:rsidRDefault="00757109" w:rsidP="00757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«Безопасность Сясьстройско</w:t>
      </w:r>
      <w:r w:rsidR="003D0A32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3D0A32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3D0A32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Волховского </w:t>
      </w:r>
      <w:r w:rsidR="003D0A32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района Ленинградской области</w:t>
      </w:r>
    </w:p>
    <w:p w:rsidR="00757109" w:rsidRPr="00F625FC" w:rsidRDefault="00757109" w:rsidP="00757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</w:t>
      </w:r>
      <w:r w:rsidR="007665A3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– 202</w:t>
      </w:r>
      <w:r w:rsidR="007665A3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</w:p>
    <w:p w:rsidR="00757109" w:rsidRPr="008953D6" w:rsidRDefault="00757109" w:rsidP="00757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b"/>
        <w:tblW w:w="0" w:type="auto"/>
        <w:tblLook w:val="04A0"/>
      </w:tblPr>
      <w:tblGrid>
        <w:gridCol w:w="3085"/>
        <w:gridCol w:w="6485"/>
      </w:tblGrid>
      <w:tr w:rsidR="00757109" w:rsidTr="00C538C1">
        <w:tc>
          <w:tcPr>
            <w:tcW w:w="3085" w:type="dxa"/>
            <w:vAlign w:val="center"/>
          </w:tcPr>
          <w:p w:rsidR="00757109" w:rsidRPr="00EC0589" w:rsidRDefault="00757109" w:rsidP="00C53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058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6485" w:type="dxa"/>
            <w:vAlign w:val="center"/>
          </w:tcPr>
          <w:p w:rsidR="00757109" w:rsidRPr="00EC0589" w:rsidRDefault="00757109" w:rsidP="00C538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7358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C7358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57109" w:rsidRPr="00475A16" w:rsidTr="00C538C1">
        <w:tc>
          <w:tcPr>
            <w:tcW w:w="30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485" w:type="dxa"/>
          </w:tcPr>
          <w:p w:rsidR="00757109" w:rsidRDefault="007665A3" w:rsidP="007665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(по техническому надзору, ГО и ЧС)</w:t>
            </w:r>
            <w:r w:rsidR="00757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7109" w:rsidRPr="00E8522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57109" w:rsidRPr="00E85220">
              <w:rPr>
                <w:rFonts w:ascii="Times New Roman" w:hAnsi="Times New Roman"/>
                <w:bCs/>
                <w:sz w:val="28"/>
                <w:szCs w:val="28"/>
              </w:rPr>
              <w:t>Сясьстройско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757109"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="00757109"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757109"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57109" w:rsidRPr="00E85220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>Волховского района Ленинградской области</w:t>
            </w:r>
          </w:p>
        </w:tc>
      </w:tr>
      <w:tr w:rsidR="00757109" w:rsidRPr="00475A16" w:rsidTr="00C538C1">
        <w:tc>
          <w:tcPr>
            <w:tcW w:w="30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485" w:type="dxa"/>
          </w:tcPr>
          <w:p w:rsidR="00757109" w:rsidRPr="00453729" w:rsidRDefault="00757109" w:rsidP="007665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8522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>Сясьстройско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Волховского района Ленинградской области</w:t>
            </w:r>
          </w:p>
        </w:tc>
      </w:tr>
      <w:tr w:rsidR="00757109" w:rsidRPr="00475A16" w:rsidTr="00C538C1">
        <w:tc>
          <w:tcPr>
            <w:tcW w:w="30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485" w:type="dxa"/>
          </w:tcPr>
          <w:p w:rsidR="00757109" w:rsidRPr="00B32822" w:rsidRDefault="00757109" w:rsidP="007665A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32822">
              <w:rPr>
                <w:rFonts w:ascii="Times New Roman" w:hAnsi="Times New Roman"/>
                <w:sz w:val="28"/>
                <w:szCs w:val="28"/>
              </w:rPr>
              <w:t>Комплексное обеспечение безопасности населения и объектов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>Сясьстройско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го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</w:t>
            </w:r>
            <w:r w:rsidR="003D0A3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E85220">
              <w:rPr>
                <w:rFonts w:ascii="Times New Roman" w:hAnsi="Times New Roman"/>
                <w:bCs/>
                <w:sz w:val="28"/>
                <w:szCs w:val="28"/>
              </w:rPr>
              <w:t xml:space="preserve"> Волховского района Ленинградской области</w:t>
            </w:r>
          </w:p>
        </w:tc>
      </w:tr>
      <w:tr w:rsidR="00757109" w:rsidRPr="00475A16" w:rsidTr="00C538C1">
        <w:tc>
          <w:tcPr>
            <w:tcW w:w="30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485" w:type="dxa"/>
          </w:tcPr>
          <w:p w:rsidR="00757109" w:rsidRPr="00B32822" w:rsidRDefault="00757109" w:rsidP="007665A3">
            <w:pPr>
              <w:ind w:left="34" w:firstLine="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>Снижение рисков чрезвычайных ситуаций, повышение уровня защищённости населения и территории</w:t>
            </w:r>
            <w:r w:rsidR="003D0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>Сясьстройско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3D0A32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от поражающих факторов чрезвычайных ситуаций природного и техногенного характера, опасностей, возникающих при ведении военных действий или вследствие этих действий, обеспечение пожарной безопасности и безопасности людей на водных объектах</w:t>
            </w:r>
            <w:r w:rsidR="007665A3">
              <w:rPr>
                <w:rFonts w:ascii="Times New Roman" w:hAnsi="Times New Roman"/>
                <w:sz w:val="28"/>
                <w:szCs w:val="28"/>
              </w:rPr>
              <w:t>, мероприятия антитеррористической направленности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>Снижение числа лиц, погибших в результате дорожно-транспортных происшествий.</w:t>
            </w:r>
          </w:p>
        </w:tc>
      </w:tr>
      <w:tr w:rsidR="00757109" w:rsidRPr="00475A16" w:rsidTr="00C538C1">
        <w:tc>
          <w:tcPr>
            <w:tcW w:w="30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485" w:type="dxa"/>
          </w:tcPr>
          <w:p w:rsidR="00757109" w:rsidRPr="00B32822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 w:rsidRPr="00B32822">
              <w:rPr>
                <w:rFonts w:ascii="Times New Roman" w:hAnsi="Times New Roman"/>
                <w:sz w:val="28"/>
                <w:szCs w:val="28"/>
              </w:rPr>
              <w:t>Комплексное обеспечение безопасности населения и объектов на территории Сясьстройско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3D0A32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. Реализация программных мероприятий позволит стабилизировать </w:t>
            </w:r>
            <w:proofErr w:type="gramStart"/>
            <w:r w:rsidRPr="00B32822">
              <w:rPr>
                <w:rFonts w:ascii="Times New Roman" w:hAnsi="Times New Roman"/>
                <w:sz w:val="28"/>
                <w:szCs w:val="28"/>
              </w:rPr>
              <w:t>криминогенную обстановку</w:t>
            </w:r>
            <w:proofErr w:type="gramEnd"/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на территории Сясьстройско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3D0A32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Волховского района Ленинградской области, создать условия для повышения реального уровня безопасности населения, обеспечения защищённости объектов и инфраструктуры региона, повысить уровень безопасности на дорогах, повысить уровень доверия населения к органам исполнительной </w:t>
            </w:r>
            <w:r w:rsidRPr="00B32822">
              <w:rPr>
                <w:rFonts w:ascii="Times New Roman" w:hAnsi="Times New Roman"/>
                <w:sz w:val="28"/>
                <w:szCs w:val="28"/>
              </w:rPr>
              <w:lastRenderedPageBreak/>
              <w:t>власти Сясьстройско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3D0A32">
              <w:rPr>
                <w:rFonts w:ascii="Times New Roman" w:hAnsi="Times New Roman"/>
                <w:sz w:val="28"/>
                <w:szCs w:val="28"/>
              </w:rPr>
              <w:t>я</w:t>
            </w:r>
            <w:r w:rsidRPr="00B32822">
              <w:rPr>
                <w:rFonts w:ascii="Times New Roman" w:hAnsi="Times New Roman"/>
                <w:sz w:val="28"/>
                <w:szCs w:val="28"/>
              </w:rPr>
              <w:t xml:space="preserve"> в сфере обеспечения безопасности.</w:t>
            </w:r>
          </w:p>
        </w:tc>
      </w:tr>
      <w:tr w:rsidR="00757109" w:rsidTr="00C538C1">
        <w:tc>
          <w:tcPr>
            <w:tcW w:w="30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64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‒</w:t>
            </w:r>
          </w:p>
        </w:tc>
      </w:tr>
      <w:tr w:rsidR="00757109" w:rsidRPr="00475A16" w:rsidTr="00C538C1">
        <w:tc>
          <w:tcPr>
            <w:tcW w:w="30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в рамках муниципальной программы ‒ всего, в том числе по годам реализации</w:t>
            </w:r>
          </w:p>
        </w:tc>
        <w:tc>
          <w:tcPr>
            <w:tcW w:w="6485" w:type="dxa"/>
          </w:tcPr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 на 202</w:t>
            </w:r>
            <w:r w:rsidR="007665A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7665A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– </w:t>
            </w:r>
            <w:r w:rsidR="00E8670E">
              <w:rPr>
                <w:rFonts w:ascii="Times New Roman" w:hAnsi="Times New Roman"/>
                <w:sz w:val="28"/>
                <w:szCs w:val="28"/>
              </w:rPr>
              <w:t>6447,4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т. ч.: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областного бюджета – 0,00 тыс. руб.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бюджета 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8670E">
              <w:rPr>
                <w:rFonts w:ascii="Times New Roman" w:hAnsi="Times New Roman"/>
                <w:sz w:val="28"/>
                <w:szCs w:val="28"/>
              </w:rPr>
              <w:t>6447,4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57109" w:rsidRDefault="00757109" w:rsidP="007665A3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303A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</w:t>
            </w:r>
            <w:r w:rsidR="007665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4</w:t>
            </w:r>
            <w:r w:rsidRPr="003303A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год: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– </w:t>
            </w:r>
            <w:r w:rsidR="00E8670E">
              <w:rPr>
                <w:rFonts w:ascii="Times New Roman" w:hAnsi="Times New Roman"/>
                <w:sz w:val="28"/>
                <w:szCs w:val="28"/>
              </w:rPr>
              <w:t>5097,4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т. ч.: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областного бюджета – 0,00 тыс. руб.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бюджета 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8670E">
              <w:rPr>
                <w:rFonts w:ascii="Times New Roman" w:hAnsi="Times New Roman"/>
                <w:sz w:val="28"/>
                <w:szCs w:val="28"/>
              </w:rPr>
              <w:t>5097,4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 </w:t>
            </w:r>
          </w:p>
          <w:p w:rsidR="00757109" w:rsidRDefault="00757109" w:rsidP="007665A3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303A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</w:t>
            </w:r>
            <w:r w:rsidR="007665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5</w:t>
            </w:r>
            <w:r w:rsidRPr="003303A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год: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– </w:t>
            </w:r>
            <w:r w:rsidR="00C73585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>,00 тыс. руб., в т. ч.: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областного бюджета – 0,00 тыс. руб.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бюджета 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73585">
              <w:rPr>
                <w:rFonts w:ascii="Times New Roman" w:hAnsi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тыс. руб. </w:t>
            </w:r>
          </w:p>
          <w:p w:rsidR="00757109" w:rsidRDefault="00757109" w:rsidP="007665A3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3303A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202</w:t>
            </w:r>
            <w:r w:rsidR="007665A3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6</w:t>
            </w:r>
            <w:r w:rsidRPr="003303A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год: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– </w:t>
            </w:r>
            <w:r w:rsidR="00C73585">
              <w:rPr>
                <w:rFonts w:ascii="Times New Roman" w:hAnsi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sz w:val="28"/>
                <w:szCs w:val="28"/>
              </w:rPr>
              <w:t>,00 тыс. руб., в т. ч.:</w:t>
            </w:r>
          </w:p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средства областного бюджета – 0,00 тыс. руб.</w:t>
            </w:r>
          </w:p>
          <w:p w:rsidR="00757109" w:rsidRPr="003303A9" w:rsidRDefault="00757109" w:rsidP="00C73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средства бюджета </w:t>
            </w:r>
            <w:r w:rsidR="003D0A32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73585">
              <w:rPr>
                <w:rFonts w:ascii="Times New Roman" w:hAnsi="Times New Roman"/>
                <w:sz w:val="28"/>
                <w:szCs w:val="28"/>
              </w:rPr>
              <w:t>650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тыс. руб. </w:t>
            </w:r>
          </w:p>
        </w:tc>
      </w:tr>
      <w:tr w:rsidR="00757109" w:rsidTr="00C538C1">
        <w:tc>
          <w:tcPr>
            <w:tcW w:w="3085" w:type="dxa"/>
          </w:tcPr>
          <w:p w:rsidR="0075710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налоговых расходов, направленных на достижение цели муниципальной программы – всего, в том числе по годам реализации</w:t>
            </w:r>
          </w:p>
        </w:tc>
        <w:tc>
          <w:tcPr>
            <w:tcW w:w="6485" w:type="dxa"/>
          </w:tcPr>
          <w:p w:rsidR="00757109" w:rsidRPr="00EC0589" w:rsidRDefault="00757109" w:rsidP="007665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</w:tbl>
    <w:p w:rsidR="00757109" w:rsidRDefault="00757109" w:rsidP="00546F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6F8B" w:rsidRDefault="00980C72" w:rsidP="00546F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980C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46F8B"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Цели, задачи, показатели, конечные результаты, сроки и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 w:rsidR="00546F8B"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</w:t>
      </w:r>
      <w:r w:rsidR="00030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лизации </w:t>
      </w:r>
      <w:r w:rsidR="00B317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030A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униципальной программы</w:t>
      </w:r>
    </w:p>
    <w:p w:rsidR="00546F8B" w:rsidRPr="00546F8B" w:rsidRDefault="00546F8B" w:rsidP="00546F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6F8B" w:rsidRDefault="00546F8B" w:rsidP="00980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муниципальной программы</w:t>
      </w:r>
    </w:p>
    <w:p w:rsidR="00546F8B" w:rsidRDefault="00546F8B" w:rsidP="00030A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Комплексное обеспечение безопасности населения и объектов на территории Сясьстройско</w:t>
      </w:r>
      <w:r w:rsidR="00D2731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30A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731A" w:rsidRDefault="00D2731A" w:rsidP="00980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6F8B" w:rsidRDefault="00546F8B" w:rsidP="00980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муниципальной программы</w:t>
      </w:r>
    </w:p>
    <w:p w:rsidR="00546F8B" w:rsidRPr="0012173C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3C">
        <w:rPr>
          <w:rFonts w:ascii="Times New Roman" w:hAnsi="Times New Roman" w:cs="Times New Roman"/>
          <w:sz w:val="28"/>
          <w:szCs w:val="28"/>
        </w:rPr>
        <w:t xml:space="preserve">Создание системы профилактики </w:t>
      </w:r>
      <w:r w:rsidR="00C538C1">
        <w:rPr>
          <w:rFonts w:ascii="Times New Roman" w:hAnsi="Times New Roman" w:cs="Times New Roman"/>
          <w:sz w:val="28"/>
          <w:szCs w:val="28"/>
        </w:rPr>
        <w:t>п</w:t>
      </w:r>
      <w:r w:rsidRPr="0012173C">
        <w:rPr>
          <w:rFonts w:ascii="Times New Roman" w:hAnsi="Times New Roman" w:cs="Times New Roman"/>
          <w:sz w:val="28"/>
          <w:szCs w:val="28"/>
        </w:rPr>
        <w:t>равонарушений и преступлений на территории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12173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12173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Pr="0012173C">
        <w:rPr>
          <w:rFonts w:ascii="Times New Roman" w:hAnsi="Times New Roman" w:cs="Times New Roman"/>
          <w:sz w:val="28"/>
          <w:szCs w:val="28"/>
        </w:rPr>
        <w:t>.</w:t>
      </w:r>
    </w:p>
    <w:p w:rsidR="00546F8B" w:rsidRPr="0012173C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3C">
        <w:rPr>
          <w:rFonts w:ascii="Times New Roman" w:hAnsi="Times New Roman" w:cs="Times New Roman"/>
          <w:sz w:val="28"/>
          <w:szCs w:val="28"/>
        </w:rPr>
        <w:t>Снижение рисков чрезвычайных ситуаций, повышение уровня защищённости населения и территории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12173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12173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Pr="0012173C">
        <w:rPr>
          <w:rFonts w:ascii="Times New Roman" w:hAnsi="Times New Roman" w:cs="Times New Roman"/>
          <w:sz w:val="28"/>
          <w:szCs w:val="28"/>
        </w:rPr>
        <w:t xml:space="preserve"> от поражающих факторов возможных чрезвычайных ситуаций природного и техногенного характера, опасностей, возникающих при </w:t>
      </w:r>
      <w:r w:rsidRPr="0012173C">
        <w:rPr>
          <w:rFonts w:ascii="Times New Roman" w:hAnsi="Times New Roman" w:cs="Times New Roman"/>
          <w:sz w:val="28"/>
          <w:szCs w:val="28"/>
        </w:rPr>
        <w:lastRenderedPageBreak/>
        <w:t xml:space="preserve">ведении военных действий или вследствие этих действий, </w:t>
      </w:r>
      <w:r w:rsidR="007665A3">
        <w:rPr>
          <w:rFonts w:ascii="Times New Roman" w:hAnsi="Times New Roman" w:cs="Times New Roman"/>
          <w:sz w:val="28"/>
          <w:szCs w:val="28"/>
        </w:rPr>
        <w:t xml:space="preserve">антитеррористическая защищенность, </w:t>
      </w:r>
      <w:r w:rsidRPr="0012173C">
        <w:rPr>
          <w:rFonts w:ascii="Times New Roman" w:hAnsi="Times New Roman" w:cs="Times New Roman"/>
          <w:sz w:val="28"/>
          <w:szCs w:val="28"/>
        </w:rPr>
        <w:t>обеспечение пожарной безопасности и безопасности людей на водных объектах.</w:t>
      </w:r>
    </w:p>
    <w:p w:rsidR="00546F8B" w:rsidRPr="0012173C" w:rsidRDefault="0012173C" w:rsidP="001217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73C">
        <w:rPr>
          <w:rFonts w:ascii="Times New Roman" w:hAnsi="Times New Roman" w:cs="Times New Roman"/>
          <w:sz w:val="28"/>
          <w:szCs w:val="28"/>
        </w:rPr>
        <w:t>П</w:t>
      </w:r>
      <w:r w:rsidR="00546F8B" w:rsidRPr="0012173C">
        <w:rPr>
          <w:rFonts w:ascii="Times New Roman" w:hAnsi="Times New Roman" w:cs="Times New Roman"/>
          <w:sz w:val="28"/>
          <w:szCs w:val="28"/>
        </w:rPr>
        <w:t>одготовка к защите и обеспечение защиты населения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="00546F8B" w:rsidRPr="0012173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="00546F8B" w:rsidRPr="0012173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="00546F8B" w:rsidRPr="0012173C">
        <w:rPr>
          <w:rFonts w:ascii="Times New Roman" w:hAnsi="Times New Roman" w:cs="Times New Roman"/>
          <w:sz w:val="28"/>
          <w:szCs w:val="28"/>
        </w:rPr>
        <w:t xml:space="preserve"> от опасностей, возникающих при ведении военных действий или вследствие этих действий</w:t>
      </w:r>
      <w:r w:rsidRPr="0012173C">
        <w:rPr>
          <w:rFonts w:ascii="Times New Roman" w:hAnsi="Times New Roman" w:cs="Times New Roman"/>
          <w:sz w:val="28"/>
          <w:szCs w:val="28"/>
        </w:rPr>
        <w:t>.</w:t>
      </w:r>
    </w:p>
    <w:p w:rsidR="00546F8B" w:rsidRDefault="00546F8B" w:rsidP="00980C7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12173C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дорожно-транспортных происшествий</w:t>
      </w:r>
      <w:r w:rsidR="007665A3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способствующее уменьшению </w:t>
      </w:r>
      <w:r w:rsidR="007665A3" w:rsidRPr="00766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65A3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7665A3" w:rsidRPr="0012173C"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в</w:t>
      </w:r>
      <w:r w:rsidR="007665A3">
        <w:rPr>
          <w:rFonts w:ascii="Times New Roman" w:hAnsi="Times New Roman" w:cs="Times New Roman"/>
          <w:color w:val="000000"/>
          <w:sz w:val="28"/>
          <w:szCs w:val="28"/>
        </w:rPr>
        <w:t xml:space="preserve"> них</w:t>
      </w:r>
      <w:r w:rsidRPr="001217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C72" w:rsidRPr="00546F8B" w:rsidRDefault="00980C72" w:rsidP="00980C72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546F8B" w:rsidRDefault="00546F8B" w:rsidP="00980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Показатели, конечные результаты, сроки и этапы реализации </w:t>
      </w:r>
      <w:r w:rsidR="00980C72"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муниципальной программы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>Специфика сферы реализации муниципальной программы накладывает определённые ограничения на использование показателей муниципальной программы и показателей подпрограмм муниципальной программы. В этой связи плановые значения показателей рассматриваются, в первую очередь, как целевые ориентиры реализации муниципальной программы.</w:t>
      </w:r>
    </w:p>
    <w:p w:rsidR="00546F8B" w:rsidRPr="0012173C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3C">
        <w:rPr>
          <w:rFonts w:ascii="Times New Roman" w:hAnsi="Times New Roman" w:cs="Times New Roman"/>
          <w:sz w:val="28"/>
          <w:szCs w:val="28"/>
        </w:rPr>
        <w:t>Сведения о показателях муниципальной программы и расшифровка плановых значений показателей по годам ре</w:t>
      </w:r>
      <w:r w:rsidR="0012173C" w:rsidRPr="0012173C">
        <w:rPr>
          <w:rFonts w:ascii="Times New Roman" w:hAnsi="Times New Roman" w:cs="Times New Roman"/>
          <w:sz w:val="28"/>
          <w:szCs w:val="28"/>
        </w:rPr>
        <w:t>ализации представлены в приложении</w:t>
      </w:r>
      <w:r w:rsidRPr="0012173C">
        <w:rPr>
          <w:rFonts w:ascii="Times New Roman" w:hAnsi="Times New Roman" w:cs="Times New Roman"/>
          <w:sz w:val="28"/>
          <w:szCs w:val="28"/>
        </w:rPr>
        <w:t xml:space="preserve"> к </w:t>
      </w:r>
      <w:r w:rsidR="0012173C" w:rsidRPr="0012173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2173C">
        <w:rPr>
          <w:rFonts w:ascii="Times New Roman" w:hAnsi="Times New Roman" w:cs="Times New Roman"/>
          <w:sz w:val="28"/>
          <w:szCs w:val="28"/>
        </w:rPr>
        <w:t>муниципальной программе.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73C">
        <w:rPr>
          <w:rFonts w:ascii="Times New Roman" w:hAnsi="Times New Roman" w:cs="Times New Roman"/>
          <w:sz w:val="28"/>
          <w:szCs w:val="28"/>
        </w:rPr>
        <w:t xml:space="preserve">Сведения о взаимосвязи показателей муниципальной программы с мероприятиями представлены в </w:t>
      </w:r>
      <w:r w:rsidR="0012173C" w:rsidRPr="0012173C">
        <w:rPr>
          <w:rFonts w:ascii="Times New Roman" w:hAnsi="Times New Roman" w:cs="Times New Roman"/>
          <w:sz w:val="28"/>
          <w:szCs w:val="28"/>
        </w:rPr>
        <w:t>приложении</w:t>
      </w:r>
      <w:r w:rsidRPr="0012173C">
        <w:rPr>
          <w:rFonts w:ascii="Times New Roman" w:hAnsi="Times New Roman" w:cs="Times New Roman"/>
          <w:sz w:val="28"/>
          <w:szCs w:val="28"/>
        </w:rPr>
        <w:t xml:space="preserve"> к </w:t>
      </w:r>
      <w:r w:rsidR="0012173C" w:rsidRPr="0012173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2173C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546F8B">
        <w:rPr>
          <w:rFonts w:ascii="Times New Roman" w:hAnsi="Times New Roman" w:cs="Times New Roman"/>
          <w:sz w:val="28"/>
          <w:szCs w:val="28"/>
        </w:rPr>
        <w:t>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>Характеристика показателей муниципальной программы (подпрограмм) представлена в соответствующих разделах подпрограмм.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стабилизировать </w:t>
      </w:r>
      <w:proofErr w:type="gramStart"/>
      <w:r w:rsidRPr="00546F8B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546F8B">
        <w:rPr>
          <w:rFonts w:ascii="Times New Roman" w:hAnsi="Times New Roman" w:cs="Times New Roman"/>
          <w:sz w:val="28"/>
          <w:szCs w:val="28"/>
        </w:rPr>
        <w:t xml:space="preserve"> на территории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Pr="00546F8B">
        <w:rPr>
          <w:rFonts w:ascii="Times New Roman" w:hAnsi="Times New Roman" w:cs="Times New Roman"/>
          <w:sz w:val="28"/>
          <w:szCs w:val="28"/>
        </w:rPr>
        <w:t>, создать условия для повышения реального уровня безопасности населения, обеспечения защищённости объектов и инфраструктуры поселения, повысить уровень безопасности на дорогах, повысить уровень доверия населения к органам местного самоуправления в сфере обеспечения безопасности. По предварительным оценкам, реализация мероприятий муниципальной программы к 202</w:t>
      </w:r>
      <w:r w:rsidR="007665A3">
        <w:rPr>
          <w:rFonts w:ascii="Times New Roman" w:hAnsi="Times New Roman" w:cs="Times New Roman"/>
          <w:sz w:val="28"/>
          <w:szCs w:val="28"/>
        </w:rPr>
        <w:t>6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году должна привести к следующим изменениям: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>- созданию комплексной системы экстренного оповещения населения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Pr="00546F8B">
        <w:rPr>
          <w:rFonts w:ascii="Times New Roman" w:hAnsi="Times New Roman" w:cs="Times New Roman"/>
          <w:sz w:val="28"/>
          <w:szCs w:val="28"/>
        </w:rPr>
        <w:t xml:space="preserve"> и увеличение зоны охвата системой оповещения и информирования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65A3">
        <w:rPr>
          <w:rFonts w:ascii="Times New Roman" w:hAnsi="Times New Roman" w:cs="Times New Roman"/>
          <w:sz w:val="28"/>
          <w:szCs w:val="28"/>
        </w:rPr>
        <w:t>5</w:t>
      </w:r>
      <w:r w:rsidRPr="00546F8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>- созданию резервов имущества гражданской обороны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Pr="00546F8B">
        <w:rPr>
          <w:rFonts w:ascii="Times New Roman" w:hAnsi="Times New Roman" w:cs="Times New Roman"/>
          <w:sz w:val="28"/>
          <w:szCs w:val="28"/>
        </w:rPr>
        <w:t xml:space="preserve"> к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4869">
        <w:rPr>
          <w:rFonts w:ascii="Times New Roman" w:hAnsi="Times New Roman" w:cs="Times New Roman"/>
          <w:sz w:val="28"/>
          <w:szCs w:val="28"/>
        </w:rPr>
        <w:t>6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году до 1</w:t>
      </w:r>
      <w:r w:rsidR="00924869">
        <w:rPr>
          <w:rFonts w:ascii="Times New Roman" w:hAnsi="Times New Roman" w:cs="Times New Roman"/>
          <w:sz w:val="28"/>
          <w:szCs w:val="28"/>
        </w:rPr>
        <w:t>8</w:t>
      </w:r>
      <w:r w:rsidRPr="00546F8B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>-  вовлечению в обеспечение пожарной безопасности и безопасности людей на водных объектах на территории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граждан и организаций, стимулирование и поддержка гражданских инициатив </w:t>
      </w:r>
      <w:r w:rsidR="00D2731A">
        <w:rPr>
          <w:rFonts w:ascii="Times New Roman" w:hAnsi="Times New Roman" w:cs="Times New Roman"/>
          <w:sz w:val="28"/>
          <w:szCs w:val="28"/>
        </w:rPr>
        <w:t>‒</w:t>
      </w:r>
      <w:r w:rsidRPr="00546F8B">
        <w:rPr>
          <w:rFonts w:ascii="Times New Roman" w:hAnsi="Times New Roman" w:cs="Times New Roman"/>
          <w:sz w:val="28"/>
          <w:szCs w:val="28"/>
        </w:rPr>
        <w:t xml:space="preserve"> ежегодно 5%;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-  формирование основных и приоритетных направлений  профилактики ДТП, снижения тяжести их последствий и реализации комплекса мер, в том числе профилактического характера, направленного на </w:t>
      </w:r>
      <w:r w:rsidRPr="00546F8B">
        <w:rPr>
          <w:rFonts w:ascii="Times New Roman" w:hAnsi="Times New Roman" w:cs="Times New Roman"/>
          <w:sz w:val="28"/>
          <w:szCs w:val="28"/>
        </w:rPr>
        <w:lastRenderedPageBreak/>
        <w:t>снижение количества ДТП с пострадавшими и количества лиц, погибших в результате ДТП.</w:t>
      </w:r>
    </w:p>
    <w:p w:rsidR="00546F8B" w:rsidRPr="00546F8B" w:rsidRDefault="00546F8B" w:rsidP="00546F8B">
      <w:pPr>
        <w:spacing w:after="0" w:line="240" w:lineRule="auto"/>
        <w:ind w:firstLine="555"/>
        <w:jc w:val="center"/>
        <w:rPr>
          <w:rFonts w:ascii="Times New Roman" w:hAnsi="Times New Roman" w:cs="Times New Roman"/>
          <w:sz w:val="28"/>
          <w:szCs w:val="28"/>
        </w:rPr>
      </w:pPr>
    </w:p>
    <w:p w:rsidR="00546F8B" w:rsidRPr="0046171C" w:rsidRDefault="0046171C" w:rsidP="0046171C">
      <w:pPr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4617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6F8B" w:rsidRPr="00546F8B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основных мероприятий и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комплексных процессных мероприятий</w:t>
      </w:r>
      <w:r w:rsidR="00546F8B" w:rsidRPr="00546F8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Муниципальная программа носит целевой комплексный характер и ориентирована на решение значимых задач в области обеспечения безопасности посредством реализации запланированных мероприятий. Выполнение всего комплекса мероприятий, запланированных в рамках </w:t>
      </w:r>
      <w:r w:rsidR="0046171C">
        <w:rPr>
          <w:rFonts w:ascii="Times New Roman" w:hAnsi="Times New Roman" w:cs="Times New Roman"/>
          <w:sz w:val="28"/>
          <w:szCs w:val="28"/>
        </w:rPr>
        <w:t>комплексов процессных мероприятий</w:t>
      </w:r>
      <w:r w:rsidRPr="00546F8B">
        <w:rPr>
          <w:rFonts w:ascii="Times New Roman" w:hAnsi="Times New Roman" w:cs="Times New Roman"/>
          <w:sz w:val="28"/>
          <w:szCs w:val="28"/>
        </w:rPr>
        <w:t>, предусматривает позитивные изменения в сфере безопасности Сясьстройско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2731A">
        <w:rPr>
          <w:rFonts w:ascii="Times New Roman" w:hAnsi="Times New Roman" w:cs="Times New Roman"/>
          <w:sz w:val="28"/>
          <w:szCs w:val="28"/>
        </w:rPr>
        <w:t>я</w:t>
      </w:r>
      <w:r w:rsidRPr="00546F8B">
        <w:rPr>
          <w:rFonts w:ascii="Times New Roman" w:hAnsi="Times New Roman" w:cs="Times New Roman"/>
          <w:sz w:val="28"/>
          <w:szCs w:val="28"/>
        </w:rPr>
        <w:t>. Кажд</w:t>
      </w:r>
      <w:r w:rsidR="0046171C">
        <w:rPr>
          <w:rFonts w:ascii="Times New Roman" w:hAnsi="Times New Roman" w:cs="Times New Roman"/>
          <w:sz w:val="28"/>
          <w:szCs w:val="28"/>
        </w:rPr>
        <w:t>ый</w:t>
      </w:r>
      <w:r w:rsidRPr="00546F8B">
        <w:rPr>
          <w:rFonts w:ascii="Times New Roman" w:hAnsi="Times New Roman" w:cs="Times New Roman"/>
          <w:sz w:val="28"/>
          <w:szCs w:val="28"/>
        </w:rPr>
        <w:t xml:space="preserve"> </w:t>
      </w:r>
      <w:r w:rsidR="0046171C">
        <w:rPr>
          <w:rFonts w:ascii="Times New Roman" w:hAnsi="Times New Roman" w:cs="Times New Roman"/>
          <w:sz w:val="28"/>
          <w:szCs w:val="28"/>
        </w:rPr>
        <w:t>комплекс процессных мероприятий</w:t>
      </w:r>
      <w:r w:rsidRPr="00546F8B">
        <w:rPr>
          <w:rFonts w:ascii="Times New Roman" w:hAnsi="Times New Roman" w:cs="Times New Roman"/>
          <w:sz w:val="28"/>
          <w:szCs w:val="28"/>
        </w:rPr>
        <w:t xml:space="preserve"> направлен на решение конкретной задачи муниципальной программы</w:t>
      </w:r>
      <w:r w:rsidR="0046171C">
        <w:rPr>
          <w:rFonts w:ascii="Times New Roman" w:hAnsi="Times New Roman" w:cs="Times New Roman"/>
          <w:sz w:val="28"/>
          <w:szCs w:val="28"/>
        </w:rPr>
        <w:t>.</w:t>
      </w:r>
      <w:r w:rsidRPr="00546F8B">
        <w:rPr>
          <w:rFonts w:ascii="Times New Roman" w:hAnsi="Times New Roman" w:cs="Times New Roman"/>
          <w:sz w:val="28"/>
          <w:szCs w:val="28"/>
        </w:rPr>
        <w:t xml:space="preserve"> Решение задач муниципальной программы обеспечивает достижение поставленной цели муниципальной программы.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Входящие в состав муниципальной программы </w:t>
      </w:r>
      <w:r w:rsidR="0046171C">
        <w:rPr>
          <w:rFonts w:ascii="Times New Roman" w:hAnsi="Times New Roman" w:cs="Times New Roman"/>
          <w:sz w:val="28"/>
          <w:szCs w:val="28"/>
        </w:rPr>
        <w:t xml:space="preserve">комплексы процессных мероприятий </w:t>
      </w:r>
      <w:r w:rsidRPr="00546F8B">
        <w:rPr>
          <w:rFonts w:ascii="Times New Roman" w:hAnsi="Times New Roman" w:cs="Times New Roman"/>
          <w:sz w:val="28"/>
          <w:szCs w:val="28"/>
        </w:rPr>
        <w:t>направлены на решение конкретных задач в рамках муниципальной программы в области обеспечения общественной безопасности, правопорядка, противодействия терроризму,</w:t>
      </w:r>
      <w:r w:rsidR="00E713E5">
        <w:rPr>
          <w:rFonts w:ascii="Times New Roman" w:hAnsi="Times New Roman" w:cs="Times New Roman"/>
          <w:sz w:val="28"/>
          <w:szCs w:val="28"/>
        </w:rPr>
        <w:t xml:space="preserve"> </w:t>
      </w:r>
      <w:r w:rsidRPr="00546F8B">
        <w:rPr>
          <w:rFonts w:ascii="Times New Roman" w:hAnsi="Times New Roman" w:cs="Times New Roman"/>
          <w:sz w:val="28"/>
          <w:szCs w:val="28"/>
        </w:rPr>
        <w:t>предупреждения чрезвычайных ситуаций и обеспечения пожарной безопасности.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>Конкретное описание мероприятий раскрыто в соответствующе</w:t>
      </w:r>
      <w:r w:rsidR="0046171C">
        <w:rPr>
          <w:rFonts w:ascii="Times New Roman" w:hAnsi="Times New Roman" w:cs="Times New Roman"/>
          <w:sz w:val="28"/>
          <w:szCs w:val="28"/>
        </w:rPr>
        <w:t>м комплексе процессных мероприятий</w:t>
      </w:r>
      <w:r w:rsidRPr="00546F8B">
        <w:rPr>
          <w:rFonts w:ascii="Times New Roman" w:hAnsi="Times New Roman" w:cs="Times New Roman"/>
          <w:sz w:val="28"/>
          <w:szCs w:val="28"/>
        </w:rPr>
        <w:t>.</w:t>
      </w:r>
    </w:p>
    <w:p w:rsidR="00546F8B" w:rsidRPr="00546F8B" w:rsidRDefault="00546F8B" w:rsidP="00500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F8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реализуемых в составе государственной программы </w:t>
      </w:r>
      <w:r w:rsidR="00500B33">
        <w:rPr>
          <w:rFonts w:ascii="Times New Roman" w:hAnsi="Times New Roman" w:cs="Times New Roman"/>
          <w:sz w:val="28"/>
          <w:szCs w:val="28"/>
        </w:rPr>
        <w:t>комплексов процессных мероприятий</w:t>
      </w:r>
      <w:r w:rsidRPr="00546F8B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12173C">
        <w:rPr>
          <w:rFonts w:ascii="Times New Roman" w:hAnsi="Times New Roman" w:cs="Times New Roman"/>
          <w:sz w:val="28"/>
          <w:szCs w:val="28"/>
        </w:rPr>
        <w:t>приложении</w:t>
      </w:r>
      <w:r w:rsidRPr="00546F8B">
        <w:rPr>
          <w:rFonts w:ascii="Times New Roman" w:hAnsi="Times New Roman" w:cs="Times New Roman"/>
          <w:sz w:val="28"/>
          <w:szCs w:val="28"/>
        </w:rPr>
        <w:t xml:space="preserve"> к </w:t>
      </w:r>
      <w:r w:rsidR="0012173C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546F8B">
        <w:rPr>
          <w:rFonts w:ascii="Times New Roman" w:hAnsi="Times New Roman" w:cs="Times New Roman"/>
          <w:sz w:val="28"/>
          <w:szCs w:val="28"/>
        </w:rPr>
        <w:t>муниципальной программе.</w:t>
      </w:r>
      <w:proofErr w:type="gramEnd"/>
    </w:p>
    <w:p w:rsid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 решаются в рамках </w:t>
      </w:r>
      <w:r w:rsidR="00790953">
        <w:rPr>
          <w:rFonts w:ascii="Times New Roman" w:hAnsi="Times New Roman" w:cs="Times New Roman"/>
          <w:sz w:val="28"/>
          <w:szCs w:val="28"/>
        </w:rPr>
        <w:t>4</w:t>
      </w:r>
      <w:r w:rsidRPr="00546F8B">
        <w:rPr>
          <w:rFonts w:ascii="Times New Roman" w:hAnsi="Times New Roman" w:cs="Times New Roman"/>
          <w:sz w:val="28"/>
          <w:szCs w:val="28"/>
        </w:rPr>
        <w:t xml:space="preserve"> </w:t>
      </w:r>
      <w:r w:rsidR="00500B33">
        <w:rPr>
          <w:rFonts w:ascii="Times New Roman" w:hAnsi="Times New Roman" w:cs="Times New Roman"/>
          <w:sz w:val="28"/>
          <w:szCs w:val="28"/>
        </w:rPr>
        <w:t>комплексов процессных мероприятий</w:t>
      </w:r>
      <w:r w:rsidRPr="00546F8B">
        <w:rPr>
          <w:rFonts w:ascii="Times New Roman" w:hAnsi="Times New Roman" w:cs="Times New Roman"/>
          <w:sz w:val="28"/>
          <w:szCs w:val="28"/>
        </w:rPr>
        <w:t>:</w:t>
      </w:r>
    </w:p>
    <w:p w:rsidR="00546F8B" w:rsidRPr="00546F8B" w:rsidRDefault="00F27C57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процессных мероприятий 1</w:t>
      </w:r>
    </w:p>
    <w:p w:rsidR="00546F8B" w:rsidRPr="00546F8B" w:rsidRDefault="00546F8B" w:rsidP="00B3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>Обеспечение правопорядка и профилактика правонарушений в Сяс</w:t>
      </w:r>
      <w:r w:rsidR="00553496">
        <w:rPr>
          <w:rFonts w:ascii="Times New Roman" w:hAnsi="Times New Roman" w:cs="Times New Roman"/>
          <w:sz w:val="28"/>
          <w:szCs w:val="28"/>
        </w:rPr>
        <w:t>ьстройско</w:t>
      </w:r>
      <w:r w:rsidR="00D2731A">
        <w:rPr>
          <w:rFonts w:ascii="Times New Roman" w:hAnsi="Times New Roman" w:cs="Times New Roman"/>
          <w:sz w:val="28"/>
          <w:szCs w:val="28"/>
        </w:rPr>
        <w:t>м</w:t>
      </w:r>
      <w:r w:rsidR="005534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2731A">
        <w:rPr>
          <w:rFonts w:ascii="Times New Roman" w:hAnsi="Times New Roman" w:cs="Times New Roman"/>
          <w:sz w:val="28"/>
          <w:szCs w:val="28"/>
        </w:rPr>
        <w:t>м</w:t>
      </w:r>
      <w:r w:rsidR="005534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 w:cs="Times New Roman"/>
          <w:sz w:val="28"/>
          <w:szCs w:val="28"/>
        </w:rPr>
        <w:t>и</w:t>
      </w:r>
      <w:r w:rsidR="00E713E5">
        <w:rPr>
          <w:rFonts w:ascii="Times New Roman" w:hAnsi="Times New Roman" w:cs="Times New Roman"/>
          <w:sz w:val="28"/>
          <w:szCs w:val="28"/>
        </w:rPr>
        <w:t>,</w:t>
      </w:r>
      <w:r w:rsidR="00E713E5" w:rsidRPr="00E713E5">
        <w:rPr>
          <w:rFonts w:ascii="Times New Roman" w:hAnsi="Times New Roman"/>
          <w:sz w:val="28"/>
          <w:szCs w:val="28"/>
        </w:rPr>
        <w:t xml:space="preserve"> </w:t>
      </w:r>
      <w:r w:rsidR="00E713E5">
        <w:rPr>
          <w:rFonts w:ascii="Times New Roman" w:hAnsi="Times New Roman"/>
          <w:sz w:val="28"/>
          <w:szCs w:val="28"/>
        </w:rPr>
        <w:t>мероприятия по антитеррористической защищенности.</w:t>
      </w:r>
    </w:p>
    <w:p w:rsidR="00790953" w:rsidRPr="00B317E7" w:rsidRDefault="00790953" w:rsidP="0079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процессных мероприятий 2</w:t>
      </w:r>
    </w:p>
    <w:p w:rsidR="00790953" w:rsidRDefault="00790953" w:rsidP="00B31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и ликвидация последствий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безопасности людей на водных объектах в Сясьстройско</w:t>
      </w:r>
      <w:r w:rsidR="0005163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05163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790953" w:rsidRDefault="00790953" w:rsidP="00790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Комплекс процессных мероприятий 3</w:t>
      </w:r>
    </w:p>
    <w:p w:rsidR="00790953" w:rsidRPr="00790953" w:rsidRDefault="00790953" w:rsidP="007909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и развитие ДНД в </w:t>
      </w:r>
      <w:r>
        <w:rPr>
          <w:rFonts w:ascii="Times New Roman" w:hAnsi="Times New Roman"/>
          <w:sz w:val="28"/>
          <w:szCs w:val="28"/>
        </w:rPr>
        <w:t>Сясьстройско</w:t>
      </w:r>
      <w:r w:rsidR="0005163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городско</w:t>
      </w:r>
      <w:r w:rsidR="0005163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546F8B" w:rsidRPr="00B317E7" w:rsidRDefault="00B317E7" w:rsidP="00B31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процессных мероприятий </w:t>
      </w:r>
      <w:r w:rsidR="0079095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Повышение безопасности дорожного </w:t>
      </w:r>
      <w:r w:rsidRPr="0012173C">
        <w:rPr>
          <w:rFonts w:ascii="Times New Roman" w:hAnsi="Times New Roman" w:cs="Times New Roman"/>
          <w:sz w:val="28"/>
          <w:szCs w:val="28"/>
        </w:rPr>
        <w:t>движения</w:t>
      </w:r>
      <w:r w:rsidR="0012173C" w:rsidRPr="0012173C">
        <w:rPr>
          <w:rFonts w:ascii="Times New Roman" w:hAnsi="Times New Roman" w:cs="Times New Roman"/>
          <w:sz w:val="28"/>
          <w:szCs w:val="28"/>
        </w:rPr>
        <w:t xml:space="preserve"> в Сяс</w:t>
      </w:r>
      <w:r w:rsidR="00553496">
        <w:rPr>
          <w:rFonts w:ascii="Times New Roman" w:hAnsi="Times New Roman" w:cs="Times New Roman"/>
          <w:sz w:val="28"/>
          <w:szCs w:val="28"/>
        </w:rPr>
        <w:t>ьстройско</w:t>
      </w:r>
      <w:r w:rsidR="0005163D">
        <w:rPr>
          <w:rFonts w:ascii="Times New Roman" w:hAnsi="Times New Roman" w:cs="Times New Roman"/>
          <w:sz w:val="28"/>
          <w:szCs w:val="28"/>
        </w:rPr>
        <w:t>м</w:t>
      </w:r>
      <w:r w:rsidR="0055349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5163D">
        <w:rPr>
          <w:rFonts w:ascii="Times New Roman" w:hAnsi="Times New Roman" w:cs="Times New Roman"/>
          <w:sz w:val="28"/>
          <w:szCs w:val="28"/>
        </w:rPr>
        <w:t>м</w:t>
      </w:r>
      <w:r w:rsidR="0055349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 w:cs="Times New Roman"/>
          <w:sz w:val="28"/>
          <w:szCs w:val="28"/>
        </w:rPr>
        <w:t>и</w:t>
      </w:r>
      <w:r w:rsidR="00030AC2">
        <w:rPr>
          <w:rFonts w:ascii="Times New Roman" w:hAnsi="Times New Roman" w:cs="Times New Roman"/>
          <w:sz w:val="28"/>
          <w:szCs w:val="28"/>
        </w:rPr>
        <w:t>.</w:t>
      </w:r>
      <w:r w:rsidRPr="00546F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6F8B" w:rsidRDefault="00546F8B" w:rsidP="00546F8B">
      <w:pPr>
        <w:spacing w:after="0" w:line="240" w:lineRule="auto"/>
        <w:ind w:firstLine="555"/>
        <w:jc w:val="center"/>
        <w:rPr>
          <w:rFonts w:ascii="Times New Roman" w:hAnsi="Times New Roman" w:cs="Times New Roman"/>
          <w:sz w:val="28"/>
          <w:szCs w:val="28"/>
        </w:rPr>
      </w:pPr>
    </w:p>
    <w:p w:rsidR="00C538C1" w:rsidRPr="00546F8B" w:rsidRDefault="00C538C1" w:rsidP="00546F8B">
      <w:pPr>
        <w:spacing w:after="0" w:line="240" w:lineRule="auto"/>
        <w:ind w:firstLine="555"/>
        <w:jc w:val="center"/>
        <w:rPr>
          <w:rFonts w:ascii="Times New Roman" w:hAnsi="Times New Roman" w:cs="Times New Roman"/>
          <w:sz w:val="28"/>
          <w:szCs w:val="28"/>
        </w:rPr>
      </w:pPr>
    </w:p>
    <w:p w:rsidR="00546F8B" w:rsidRPr="00B317E7" w:rsidRDefault="00B317E7" w:rsidP="00B31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B317E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46F8B" w:rsidRPr="00546F8B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Обоснования выделения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комплексов процессных мероприятий</w:t>
      </w:r>
      <w:r w:rsidR="00546F8B" w:rsidRPr="00546F8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В состав муниципальной программы входят </w:t>
      </w:r>
      <w:r w:rsidR="00B317E7">
        <w:rPr>
          <w:rFonts w:ascii="Times New Roman" w:hAnsi="Times New Roman" w:cs="Times New Roman"/>
          <w:sz w:val="28"/>
          <w:szCs w:val="28"/>
        </w:rPr>
        <w:t>комплексы процессных мероприятий</w:t>
      </w:r>
      <w:r w:rsidR="00153E13">
        <w:rPr>
          <w:rFonts w:ascii="Times New Roman" w:hAnsi="Times New Roman" w:cs="Times New Roman"/>
          <w:sz w:val="28"/>
          <w:szCs w:val="28"/>
        </w:rPr>
        <w:t>:</w:t>
      </w:r>
      <w:r w:rsidRPr="00546F8B">
        <w:rPr>
          <w:rFonts w:ascii="Times New Roman" w:hAnsi="Times New Roman" w:cs="Times New Roman"/>
          <w:sz w:val="28"/>
          <w:szCs w:val="28"/>
        </w:rPr>
        <w:t xml:space="preserve"> «Обеспечение правопорядка и профилактика правонарушений в Сясьстройско</w:t>
      </w:r>
      <w:r w:rsidR="0005163D">
        <w:rPr>
          <w:rFonts w:ascii="Times New Roman" w:hAnsi="Times New Roman" w:cs="Times New Roman"/>
          <w:sz w:val="28"/>
          <w:szCs w:val="28"/>
        </w:rPr>
        <w:t>м</w:t>
      </w:r>
      <w:r w:rsidRPr="00546F8B">
        <w:rPr>
          <w:rFonts w:ascii="Times New Roman" w:hAnsi="Times New Roman" w:cs="Times New Roman"/>
          <w:sz w:val="28"/>
          <w:szCs w:val="28"/>
        </w:rPr>
        <w:t xml:space="preserve"> г</w:t>
      </w:r>
      <w:r w:rsidR="00C814CB">
        <w:rPr>
          <w:rFonts w:ascii="Times New Roman" w:hAnsi="Times New Roman" w:cs="Times New Roman"/>
          <w:sz w:val="28"/>
          <w:szCs w:val="28"/>
        </w:rPr>
        <w:t>ородско</w:t>
      </w:r>
      <w:r w:rsidR="0005163D">
        <w:rPr>
          <w:rFonts w:ascii="Times New Roman" w:hAnsi="Times New Roman" w:cs="Times New Roman"/>
          <w:sz w:val="28"/>
          <w:szCs w:val="28"/>
        </w:rPr>
        <w:t>м</w:t>
      </w:r>
      <w:r w:rsidR="00C814C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 w:cs="Times New Roman"/>
          <w:sz w:val="28"/>
          <w:szCs w:val="28"/>
        </w:rPr>
        <w:t>и</w:t>
      </w:r>
      <w:r w:rsidR="00B317E7">
        <w:rPr>
          <w:rFonts w:ascii="Times New Roman" w:hAnsi="Times New Roman" w:cs="Times New Roman"/>
          <w:sz w:val="28"/>
          <w:szCs w:val="28"/>
        </w:rPr>
        <w:t xml:space="preserve">; </w:t>
      </w:r>
      <w:r w:rsidR="00790953">
        <w:rPr>
          <w:rFonts w:ascii="Times New Roman" w:hAnsi="Times New Roman" w:cs="Times New Roman"/>
          <w:sz w:val="28"/>
          <w:szCs w:val="28"/>
        </w:rPr>
        <w:t>«</w:t>
      </w:r>
      <w:r w:rsidR="00790953">
        <w:rPr>
          <w:rFonts w:ascii="Times New Roman" w:hAnsi="Times New Roman"/>
          <w:sz w:val="28"/>
          <w:szCs w:val="28"/>
        </w:rPr>
        <w:t>Предупреждение и ликвидация последствий чрезвычайных ситуаций, развитие гражданской обороны, защита населения и территорий от чрезвычайных ситуаций природного и техногенного характера,</w:t>
      </w:r>
      <w:r w:rsidR="00924869">
        <w:rPr>
          <w:rFonts w:ascii="Times New Roman" w:hAnsi="Times New Roman"/>
          <w:sz w:val="28"/>
          <w:szCs w:val="28"/>
        </w:rPr>
        <w:t xml:space="preserve"> мероприятия антитеррористической направленности,</w:t>
      </w:r>
      <w:r w:rsidR="00790953">
        <w:rPr>
          <w:rFonts w:ascii="Times New Roman" w:hAnsi="Times New Roman"/>
          <w:sz w:val="28"/>
          <w:szCs w:val="28"/>
        </w:rPr>
        <w:t xml:space="preserve"> обеспечение безопасности людей на водных объектах в Сясьстройско</w:t>
      </w:r>
      <w:r w:rsidR="0005163D">
        <w:rPr>
          <w:rFonts w:ascii="Times New Roman" w:hAnsi="Times New Roman"/>
          <w:sz w:val="28"/>
          <w:szCs w:val="28"/>
        </w:rPr>
        <w:t>м</w:t>
      </w:r>
      <w:r w:rsidR="00790953">
        <w:rPr>
          <w:rFonts w:ascii="Times New Roman" w:hAnsi="Times New Roman"/>
          <w:sz w:val="28"/>
          <w:szCs w:val="28"/>
        </w:rPr>
        <w:t xml:space="preserve"> городско</w:t>
      </w:r>
      <w:r w:rsidR="0005163D">
        <w:rPr>
          <w:rFonts w:ascii="Times New Roman" w:hAnsi="Times New Roman"/>
          <w:sz w:val="28"/>
          <w:szCs w:val="28"/>
        </w:rPr>
        <w:t>м</w:t>
      </w:r>
      <w:r w:rsidR="00790953">
        <w:rPr>
          <w:rFonts w:ascii="Times New Roman" w:hAnsi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/>
          <w:sz w:val="28"/>
          <w:szCs w:val="28"/>
        </w:rPr>
        <w:t>и</w:t>
      </w:r>
      <w:r w:rsidR="00153E13">
        <w:rPr>
          <w:rFonts w:ascii="Times New Roman" w:hAnsi="Times New Roman"/>
          <w:sz w:val="28"/>
          <w:szCs w:val="28"/>
        </w:rPr>
        <w:t>; «</w:t>
      </w:r>
      <w:r w:rsidR="00153E13">
        <w:rPr>
          <w:rFonts w:ascii="Times New Roman" w:hAnsi="Times New Roman" w:cs="Times New Roman"/>
          <w:sz w:val="28"/>
          <w:szCs w:val="28"/>
        </w:rPr>
        <w:t xml:space="preserve">Становление и развитие ДНД в </w:t>
      </w:r>
      <w:r w:rsidR="00153E13">
        <w:rPr>
          <w:rFonts w:ascii="Times New Roman" w:hAnsi="Times New Roman"/>
          <w:sz w:val="28"/>
          <w:szCs w:val="28"/>
        </w:rPr>
        <w:t>Сясьстройско</w:t>
      </w:r>
      <w:r w:rsidR="0005163D">
        <w:rPr>
          <w:rFonts w:ascii="Times New Roman" w:hAnsi="Times New Roman"/>
          <w:sz w:val="28"/>
          <w:szCs w:val="28"/>
        </w:rPr>
        <w:t>м</w:t>
      </w:r>
      <w:r w:rsidR="00153E13">
        <w:rPr>
          <w:rFonts w:ascii="Times New Roman" w:hAnsi="Times New Roman"/>
          <w:sz w:val="28"/>
          <w:szCs w:val="28"/>
        </w:rPr>
        <w:t xml:space="preserve"> городско</w:t>
      </w:r>
      <w:r w:rsidR="0005163D">
        <w:rPr>
          <w:rFonts w:ascii="Times New Roman" w:hAnsi="Times New Roman"/>
          <w:sz w:val="28"/>
          <w:szCs w:val="28"/>
        </w:rPr>
        <w:t>м</w:t>
      </w:r>
      <w:r w:rsidR="00153E13">
        <w:rPr>
          <w:rFonts w:ascii="Times New Roman" w:hAnsi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/>
          <w:sz w:val="28"/>
          <w:szCs w:val="28"/>
        </w:rPr>
        <w:t>и</w:t>
      </w:r>
      <w:r w:rsidR="00153E13">
        <w:rPr>
          <w:rFonts w:ascii="Times New Roman" w:hAnsi="Times New Roman"/>
          <w:sz w:val="28"/>
          <w:szCs w:val="28"/>
        </w:rPr>
        <w:t xml:space="preserve">; </w:t>
      </w:r>
      <w:r w:rsidR="0029744F">
        <w:rPr>
          <w:rFonts w:ascii="Times New Roman" w:hAnsi="Times New Roman" w:cs="Times New Roman"/>
          <w:sz w:val="28"/>
          <w:szCs w:val="28"/>
        </w:rPr>
        <w:t>«</w:t>
      </w:r>
      <w:r w:rsidRPr="0012173C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Сясьстройско</w:t>
      </w:r>
      <w:r w:rsidR="0005163D">
        <w:rPr>
          <w:rFonts w:ascii="Times New Roman" w:hAnsi="Times New Roman" w:cs="Times New Roman"/>
          <w:sz w:val="28"/>
          <w:szCs w:val="28"/>
        </w:rPr>
        <w:t>м</w:t>
      </w:r>
      <w:r w:rsidRPr="0012173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5163D">
        <w:rPr>
          <w:rFonts w:ascii="Times New Roman" w:hAnsi="Times New Roman" w:cs="Times New Roman"/>
          <w:sz w:val="28"/>
          <w:szCs w:val="28"/>
        </w:rPr>
        <w:t>м</w:t>
      </w:r>
      <w:r w:rsidRPr="0012173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5163D">
        <w:rPr>
          <w:rFonts w:ascii="Times New Roman" w:hAnsi="Times New Roman" w:cs="Times New Roman"/>
          <w:sz w:val="28"/>
          <w:szCs w:val="28"/>
        </w:rPr>
        <w:t>и</w:t>
      </w:r>
      <w:r w:rsidRPr="0012173C">
        <w:rPr>
          <w:rFonts w:ascii="Times New Roman" w:hAnsi="Times New Roman" w:cs="Times New Roman"/>
          <w:sz w:val="28"/>
          <w:szCs w:val="28"/>
        </w:rPr>
        <w:t>.</w:t>
      </w:r>
    </w:p>
    <w:p w:rsid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8B">
        <w:rPr>
          <w:rFonts w:ascii="Times New Roman" w:hAnsi="Times New Roman" w:cs="Times New Roman"/>
          <w:sz w:val="28"/>
          <w:szCs w:val="28"/>
        </w:rPr>
        <w:t xml:space="preserve">Выделение </w:t>
      </w:r>
      <w:r w:rsidR="006274ED">
        <w:rPr>
          <w:rFonts w:ascii="Times New Roman" w:hAnsi="Times New Roman" w:cs="Times New Roman"/>
          <w:sz w:val="28"/>
          <w:szCs w:val="28"/>
        </w:rPr>
        <w:t xml:space="preserve">комплексов процессных мероприятий </w:t>
      </w:r>
      <w:r w:rsidRPr="00546F8B">
        <w:rPr>
          <w:rFonts w:ascii="Times New Roman" w:hAnsi="Times New Roman" w:cs="Times New Roman"/>
          <w:sz w:val="28"/>
          <w:szCs w:val="28"/>
        </w:rPr>
        <w:t>основано на критерии «Специфика видов деятельности в сфере обеспечения безопасности, связанная с достижением цели Государственной программы и решением её задач». Кажд</w:t>
      </w:r>
      <w:r w:rsidR="006274ED">
        <w:rPr>
          <w:rFonts w:ascii="Times New Roman" w:hAnsi="Times New Roman" w:cs="Times New Roman"/>
          <w:sz w:val="28"/>
          <w:szCs w:val="28"/>
        </w:rPr>
        <w:t>ый</w:t>
      </w:r>
      <w:r w:rsidRPr="00546F8B">
        <w:rPr>
          <w:rFonts w:ascii="Times New Roman" w:hAnsi="Times New Roman" w:cs="Times New Roman"/>
          <w:sz w:val="28"/>
          <w:szCs w:val="28"/>
        </w:rPr>
        <w:t xml:space="preserve"> из </w:t>
      </w:r>
      <w:r w:rsidR="006274ED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546F8B">
        <w:rPr>
          <w:rFonts w:ascii="Times New Roman" w:hAnsi="Times New Roman" w:cs="Times New Roman"/>
          <w:sz w:val="28"/>
          <w:szCs w:val="28"/>
        </w:rPr>
        <w:t xml:space="preserve"> выделен исходя из масштаба сложности решаемых в е</w:t>
      </w:r>
      <w:r w:rsidR="00E8670E">
        <w:rPr>
          <w:rFonts w:ascii="Times New Roman" w:hAnsi="Times New Roman" w:cs="Times New Roman"/>
          <w:sz w:val="28"/>
          <w:szCs w:val="28"/>
        </w:rPr>
        <w:t>го</w:t>
      </w:r>
      <w:r w:rsidRPr="00546F8B">
        <w:rPr>
          <w:rFonts w:ascii="Times New Roman" w:hAnsi="Times New Roman" w:cs="Times New Roman"/>
          <w:sz w:val="28"/>
          <w:szCs w:val="28"/>
        </w:rPr>
        <w:t xml:space="preserve"> рамках задач муниципальной программы, а также направлений деятельности и </w:t>
      </w:r>
      <w:r w:rsidR="00E8670E">
        <w:rPr>
          <w:rFonts w:ascii="Times New Roman" w:hAnsi="Times New Roman" w:cs="Times New Roman"/>
          <w:sz w:val="28"/>
          <w:szCs w:val="28"/>
        </w:rPr>
        <w:t xml:space="preserve">в целом они </w:t>
      </w:r>
      <w:r w:rsidRPr="00546F8B">
        <w:rPr>
          <w:rFonts w:ascii="Times New Roman" w:hAnsi="Times New Roman" w:cs="Times New Roman"/>
          <w:sz w:val="28"/>
          <w:szCs w:val="28"/>
        </w:rPr>
        <w:t>являются в достаточной степени самостоятельным</w:t>
      </w:r>
      <w:r w:rsidR="00E8670E">
        <w:rPr>
          <w:rFonts w:ascii="Times New Roman" w:hAnsi="Times New Roman" w:cs="Times New Roman"/>
          <w:sz w:val="28"/>
          <w:szCs w:val="28"/>
        </w:rPr>
        <w:t>и</w:t>
      </w:r>
      <w:r w:rsidRPr="00546F8B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E8670E">
        <w:rPr>
          <w:rFonts w:ascii="Times New Roman" w:hAnsi="Times New Roman" w:cs="Times New Roman"/>
          <w:sz w:val="28"/>
          <w:szCs w:val="28"/>
        </w:rPr>
        <w:t>а</w:t>
      </w:r>
      <w:r w:rsidRPr="00546F8B">
        <w:rPr>
          <w:rFonts w:ascii="Times New Roman" w:hAnsi="Times New Roman" w:cs="Times New Roman"/>
          <w:sz w:val="28"/>
          <w:szCs w:val="28"/>
        </w:rPr>
        <w:t>м</w:t>
      </w:r>
      <w:r w:rsidR="00E8670E">
        <w:rPr>
          <w:rFonts w:ascii="Times New Roman" w:hAnsi="Times New Roman" w:cs="Times New Roman"/>
          <w:sz w:val="28"/>
          <w:szCs w:val="28"/>
        </w:rPr>
        <w:t>и,</w:t>
      </w:r>
      <w:r w:rsidRPr="00546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F8B">
        <w:rPr>
          <w:rFonts w:ascii="Times New Roman" w:hAnsi="Times New Roman" w:cs="Times New Roman"/>
          <w:sz w:val="28"/>
          <w:szCs w:val="28"/>
        </w:rPr>
        <w:t>взаимоувязываемы</w:t>
      </w:r>
      <w:r w:rsidR="00E8670E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546F8B">
        <w:rPr>
          <w:rFonts w:ascii="Times New Roman" w:hAnsi="Times New Roman" w:cs="Times New Roman"/>
          <w:sz w:val="28"/>
          <w:szCs w:val="28"/>
        </w:rPr>
        <w:t xml:space="preserve"> по целям, срокам и ресурсам мероприятий.</w:t>
      </w:r>
    </w:p>
    <w:p w:rsidR="005A4834" w:rsidRPr="00546F8B" w:rsidRDefault="005A4834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6F8B" w:rsidRPr="006274ED" w:rsidRDefault="006274ED" w:rsidP="006274ED">
      <w:pPr>
        <w:spacing w:after="0" w:line="240" w:lineRule="auto"/>
        <w:ind w:firstLine="5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6274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46F8B"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рисков и управление рисками муниципальной программы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программно-целевого метода к решению проблем повышения безопасности Сясьстройско</w:t>
      </w:r>
      <w:r w:rsidR="0005163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05163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05163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сопряжено с определёнными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546F8B">
        <w:rPr>
          <w:rFonts w:ascii="Times New Roman" w:hAnsi="Times New Roman" w:cs="Times New Roman"/>
          <w:color w:val="000000"/>
          <w:sz w:val="28"/>
          <w:szCs w:val="28"/>
        </w:rPr>
        <w:t>скоординированностью</w:t>
      </w:r>
      <w:proofErr w:type="spellEnd"/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исполнителей муниципальной программы на начальных стадиях её реализации.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В целях управления указанного риска в процессе реализации муниципальной программы предусматривается: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создание эффективной системы управления на основе чёткого распределения функций, полномочий и ответственности соисполнителей и участников муниципальной программы;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мониторинг выполнения муниципальной программы, регулярный анализ и при необходимости ежегодная корректировка индикаторов и показателей, а также мероприятий программы;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перераспределение объёмов финансирования в зависимости от динамики и темпов достижения поставленных целей, изменение во внешней среде.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На ход выполнения и эффективность муниципальной программы существенное влияние будет оказывать совокупность факторов внутреннего 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внешнего характера. В зависимости от этих факторов возможны два сценария выполнения муниципальной программы — оптимистический и пессимистический.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Оптимистический сценарий подразумевает: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политическая обстановка в стране и регионе остаётся стабильной;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- экономическая ситуация в стране, регионе и в </w:t>
      </w:r>
      <w:r w:rsidR="00EB19A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>ясьстройско</w:t>
      </w:r>
      <w:r w:rsidR="00EB19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</w:t>
      </w:r>
      <w:r w:rsidR="00EB19A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EB19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в частности благоприятная;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аварийность на промышленных объектах и транспорте находится в пределах среднестатистических показателей;</w:t>
      </w:r>
    </w:p>
    <w:p w:rsidR="00546F8B" w:rsidRPr="00546F8B" w:rsidRDefault="00546F8B" w:rsidP="00546F8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 социальная напряжённость в обществе относительно низкая.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В данном случае гарантировано эффективное проведение и выполнение программных мероприятий в срок и в полном объёме или в объёме не менее 95%. что позволит достичь поставленной программой цели.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Пессимистический сценарий предполагает: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 экономическая ситуация в стране и в регионе неблагоприятная;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аварийность на промышленных объектах и транспорте выше среднестатистических показателей;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- социальная напряжённость в обществе относительно высокая.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6F8B">
        <w:rPr>
          <w:rFonts w:ascii="Times New Roman" w:hAnsi="Times New Roman" w:cs="Times New Roman"/>
          <w:color w:val="000000"/>
          <w:sz w:val="28"/>
          <w:szCs w:val="28"/>
        </w:rPr>
        <w:t>Наличие этих неблагоприятных факторов, а также вопросы финансирования (дефицит, несвоевременность и т.п.), непопулярность среди населения отдельных мероприятий подпрограмм, затягивание сроков реализации мероприятий, пассивность и не эффективность органов власти и силовых структур могут привести к тому, что отдельные мероприятия будут выполнены не в полном объёме, что приведёт к снижению эффективности муниципальной программы в целом.</w:t>
      </w:r>
      <w:proofErr w:type="gramEnd"/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 внутренних рисков: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74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74E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>еэффективность организации и управления процессом реализации положений программных мероприятий;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74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неэффективное использование бюджетных средств;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74E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неэффективное и необоснованное перераспределение средств, определённых подпрограммой в ходе её исполнения;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577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или недостаточность межведомственной координации в ходе реализации отдельной подпрограммы.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Управление внутренними рисками: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77F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>разработка и внедрение эффективной системы контроля реализации подпрограммных и не</w:t>
      </w:r>
      <w:r w:rsidR="00017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>программных мероприятий, а также эффективное использование бюджетных средств;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77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регулярной оценки результативности и эффективности реализации отдельной подпрограммы.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Анализ внешних рисков: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77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финансовые риски, связанные с недостаточностью бюджетного финансирования подпрограммы, вызванные различными причинами, в т.ч. возникновением бюджетного дефицита;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77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риски природных и техногенных аварий и катастроф.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Управление внешними рисками: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6577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комплексного анализа внешней и внутренней среды исполнения подпрограммы дальнейшим пересмотром </w:t>
      </w:r>
      <w:proofErr w:type="gramStart"/>
      <w:r w:rsidRPr="00546F8B">
        <w:rPr>
          <w:rFonts w:ascii="Times New Roman" w:hAnsi="Times New Roman" w:cs="Times New Roman"/>
          <w:color w:val="000000"/>
          <w:sz w:val="28"/>
          <w:szCs w:val="28"/>
        </w:rPr>
        <w:t>критериев оценки отбора мероприятий подпрограммы</w:t>
      </w:r>
      <w:proofErr w:type="gramEnd"/>
      <w:r w:rsidRPr="00546F8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77F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6F8B"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оперативное реагирование путём внесения изменений в подпрограмму, снижающие воздействие негативных факторов на выполнение целевых показателей подпрограммы.</w:t>
      </w:r>
    </w:p>
    <w:p w:rsidR="00546F8B" w:rsidRPr="00546F8B" w:rsidRDefault="00546F8B" w:rsidP="00546F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color w:val="000000"/>
          <w:sz w:val="28"/>
          <w:szCs w:val="28"/>
        </w:rPr>
        <w:t>Анализ рисков в рамках подпрограмм муниципальной программы не проводился в силу аналогичности видов рисков и способов управления.</w:t>
      </w:r>
    </w:p>
    <w:p w:rsidR="00546F8B" w:rsidRPr="00546F8B" w:rsidRDefault="00546F8B" w:rsidP="00546F8B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F8B" w:rsidRPr="00546F8B" w:rsidRDefault="006577FA" w:rsidP="00DC0C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657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546F8B"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Методика оценки эффективности и </w:t>
      </w:r>
    </w:p>
    <w:p w:rsidR="00546F8B" w:rsidRPr="00546F8B" w:rsidRDefault="00546F8B" w:rsidP="00DC0C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6F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результативности муниципальной программы</w:t>
      </w:r>
    </w:p>
    <w:p w:rsidR="00546F8B" w:rsidRPr="00DC0011" w:rsidRDefault="00546F8B" w:rsidP="0001703F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>Оценка эффективности выполнения муниципальной программы проводится для обеспечения ответственного исполнителя, иных заинтересованных органов государственной власти оперативной информацией о ходе и промежуточных результатах достижения цели, решения задач и выполнения мероприятий муниципальной программы. Результаты оценки эффективности используются для корректировки плана реализации, а также подготовки предложений по внесению в установленном порядке корректив непосредственно в муниципальную программу.</w:t>
      </w:r>
    </w:p>
    <w:p w:rsidR="00546F8B" w:rsidRPr="00DC0011" w:rsidRDefault="00546F8B" w:rsidP="0001703F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>Периодичность оценки эффективности выполнения муниципальной программы определяется периодичностью сбора информации в ходе проведения мониторинга достижения показателей, выполнения мероприятий муниципальной программы, поступления и расходования предусмотренных по муниципальной программе финансовых средств.</w:t>
      </w:r>
    </w:p>
    <w:p w:rsidR="00546F8B" w:rsidRPr="00DC0011" w:rsidRDefault="00546F8B" w:rsidP="0001703F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>Эффективность выполнения муниципальной программы оценивается по двум критериям:</w:t>
      </w:r>
    </w:p>
    <w:p w:rsidR="00546F8B" w:rsidRPr="00DC0011" w:rsidRDefault="00546F8B" w:rsidP="0001703F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 xml:space="preserve"> 1. </w:t>
      </w:r>
      <w:r w:rsidR="006577FA">
        <w:rPr>
          <w:color w:val="000000"/>
          <w:sz w:val="28"/>
          <w:szCs w:val="28"/>
        </w:rPr>
        <w:t>С</w:t>
      </w:r>
      <w:r w:rsidRPr="00DC0011">
        <w:rPr>
          <w:color w:val="000000"/>
          <w:sz w:val="28"/>
          <w:szCs w:val="28"/>
        </w:rPr>
        <w:t>тепень достижения запланированных результатов реализации муниципальной программы в отчетном году (результативность реализации)</w:t>
      </w:r>
      <w:r w:rsidR="006577FA">
        <w:rPr>
          <w:color w:val="000000"/>
          <w:sz w:val="28"/>
          <w:szCs w:val="28"/>
        </w:rPr>
        <w:t>.</w:t>
      </w:r>
    </w:p>
    <w:p w:rsidR="00546F8B" w:rsidRDefault="00546F8B" w:rsidP="006577FA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 xml:space="preserve"> 2. </w:t>
      </w:r>
      <w:r w:rsidR="006577FA">
        <w:rPr>
          <w:color w:val="000000"/>
          <w:sz w:val="28"/>
          <w:szCs w:val="28"/>
        </w:rPr>
        <w:t>С</w:t>
      </w:r>
      <w:r w:rsidRPr="00DC0011">
        <w:rPr>
          <w:color w:val="000000"/>
          <w:sz w:val="28"/>
          <w:szCs w:val="28"/>
        </w:rPr>
        <w:t>тепень исполнения плана по реализации муниципальной программы.</w:t>
      </w:r>
    </w:p>
    <w:p w:rsidR="00924869" w:rsidRDefault="00924869" w:rsidP="006577FA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46F8B" w:rsidRDefault="00546F8B" w:rsidP="006577FA">
      <w:pPr>
        <w:pStyle w:val="a4"/>
        <w:ind w:firstLine="709"/>
        <w:jc w:val="center"/>
        <w:rPr>
          <w:b/>
          <w:bCs/>
          <w:color w:val="000000"/>
          <w:sz w:val="28"/>
          <w:szCs w:val="28"/>
        </w:rPr>
      </w:pPr>
      <w:r w:rsidRPr="00DC0011">
        <w:rPr>
          <w:b/>
          <w:bCs/>
          <w:color w:val="000000"/>
          <w:sz w:val="28"/>
          <w:szCs w:val="28"/>
        </w:rPr>
        <w:t>Результативность реализации муниципальной программы</w:t>
      </w:r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>Степень достижения запланированных результатов реализации муниципальной программы в отчетном году оценивается по формализованной методике, отражающей результаты сопоставления фактически достигнутых значений показателей муниципальной программы и подпрограмм с их плановыми значениями.</w:t>
      </w:r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  <w:proofErr w:type="gramStart"/>
      <w:r w:rsidRPr="00DC0011">
        <w:rPr>
          <w:color w:val="000000"/>
          <w:sz w:val="28"/>
          <w:szCs w:val="28"/>
        </w:rPr>
        <w:t>Если фактические значения показателей муниципальной программы равны плановым или отклонение составляет не более 2% от запланированного по каждому из показателей, то результативность муниципальной программы считается «высокой».</w:t>
      </w:r>
      <w:proofErr w:type="gramEnd"/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 xml:space="preserve">Учитывая специфику области реализации муниципальной программы и множества факторов, влияющих на уровень достижения показателей, большинство из которых находится вне сферы регулирования участников муниципальной программы, перевыполнение запланированных показателей </w:t>
      </w:r>
      <w:r w:rsidRPr="00DC0011">
        <w:rPr>
          <w:color w:val="000000"/>
          <w:sz w:val="28"/>
          <w:szCs w:val="28"/>
        </w:rPr>
        <w:lastRenderedPageBreak/>
        <w:t>не может рассматриваться как следствие некорректного планирования и оценивается более высоко, чем выполнение. Превышение планового значения каждого из показателей оценивается положительно.</w:t>
      </w:r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  <w:proofErr w:type="gramStart"/>
      <w:r w:rsidRPr="00DC0011">
        <w:rPr>
          <w:color w:val="000000"/>
          <w:sz w:val="28"/>
          <w:szCs w:val="28"/>
        </w:rPr>
        <w:t>Если фактические значения не более 3-х показателей хуже плановых (отклонение более 2% по каждому из показателей), но имеется положительная динамика каждого из показателей по отношению к значению предыдущего года или фактические значения 3-х показателей хуже плановых, отсутствует положительная динамика по отношению к значениям предыдущего года, но отклонение составляет не более 10% от запланированного (по каждому из 3-х показателей), то результативность</w:t>
      </w:r>
      <w:proofErr w:type="gramEnd"/>
      <w:r w:rsidRPr="00DC0011">
        <w:rPr>
          <w:color w:val="000000"/>
          <w:sz w:val="28"/>
          <w:szCs w:val="28"/>
        </w:rPr>
        <w:t xml:space="preserve"> муниципальной программы оценивается как «удовлетворительная»</w:t>
      </w:r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>Если фактические значения не более 3-х показателей хуже плановых, отсутствует положительная динамика показателей по отношению к значениям предыдущего года и отклонение составляет более 10% от запланированных значений показателей по каждому из показателей, то результативность муниципальной программы оценивается как «неудовлетворительная».</w:t>
      </w:r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>Полученная по приведенной выше методике информация о ходе и промежуточных результатах реализации муниципальной программы носит обобщённый характер. При этом данная информация является результатом простого расчёта, а не отражением итогового состояния. Она может быть недостаточно достоверна вследствие наличия временных лагов, накопленных результатов реализации предыдущих решений, влияния действий других субъектов и иных факторов.</w:t>
      </w:r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  <w:r w:rsidRPr="00DC0011">
        <w:rPr>
          <w:color w:val="000000"/>
          <w:sz w:val="28"/>
          <w:szCs w:val="28"/>
        </w:rPr>
        <w:t xml:space="preserve">В этой связи «неудовлетворительный» результат оценки, проведённой по указанной формализованной методике, подлежит обязательной дополнительной проверке, в ходе которой производится глубокий анализ причин отклонения достигнутых в отчётном периоде значений показателей </w:t>
      </w:r>
      <w:proofErr w:type="gramStart"/>
      <w:r w:rsidRPr="00DC0011">
        <w:rPr>
          <w:color w:val="000000"/>
          <w:sz w:val="28"/>
          <w:szCs w:val="28"/>
        </w:rPr>
        <w:t>от</w:t>
      </w:r>
      <w:proofErr w:type="gramEnd"/>
      <w:r w:rsidRPr="00DC0011">
        <w:rPr>
          <w:color w:val="000000"/>
          <w:sz w:val="28"/>
          <w:szCs w:val="28"/>
        </w:rPr>
        <w:t xml:space="preserve"> плановых.</w:t>
      </w:r>
    </w:p>
    <w:p w:rsidR="00546F8B" w:rsidRPr="00DC0011" w:rsidRDefault="00546F8B" w:rsidP="00DC0CC2">
      <w:pPr>
        <w:pStyle w:val="a4"/>
        <w:ind w:right="20" w:firstLine="709"/>
        <w:jc w:val="both"/>
        <w:rPr>
          <w:color w:val="000000"/>
          <w:sz w:val="28"/>
          <w:szCs w:val="28"/>
        </w:rPr>
      </w:pPr>
    </w:p>
    <w:p w:rsidR="00546F8B" w:rsidRPr="006577FA" w:rsidRDefault="006577FA" w:rsidP="006577FA">
      <w:pPr>
        <w:pStyle w:val="a4"/>
        <w:ind w:right="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</w:t>
      </w:r>
      <w:r w:rsidRPr="006577FA">
        <w:rPr>
          <w:b/>
          <w:bCs/>
          <w:color w:val="000000"/>
          <w:sz w:val="28"/>
          <w:szCs w:val="28"/>
        </w:rPr>
        <w:t xml:space="preserve">. </w:t>
      </w:r>
      <w:r w:rsidR="00546F8B" w:rsidRPr="00DC0011">
        <w:rPr>
          <w:b/>
          <w:bCs/>
          <w:color w:val="000000"/>
          <w:sz w:val="28"/>
          <w:szCs w:val="28"/>
        </w:rPr>
        <w:t>Управление и контроль за реализацией муниципальной программы</w:t>
      </w:r>
    </w:p>
    <w:p w:rsidR="00546F8B" w:rsidRPr="003B2EAA" w:rsidRDefault="00546F8B" w:rsidP="00AA11BB">
      <w:pPr>
        <w:pStyle w:val="a4"/>
        <w:ind w:right="20" w:firstLine="709"/>
        <w:jc w:val="both"/>
      </w:pPr>
      <w:r w:rsidRPr="00DC0011">
        <w:rPr>
          <w:color w:val="000000"/>
          <w:sz w:val="28"/>
          <w:szCs w:val="28"/>
        </w:rPr>
        <w:t xml:space="preserve">Текущее управление и </w:t>
      </w:r>
      <w:proofErr w:type="gramStart"/>
      <w:r w:rsidRPr="00DC0011">
        <w:rPr>
          <w:color w:val="000000"/>
          <w:sz w:val="28"/>
          <w:szCs w:val="28"/>
        </w:rPr>
        <w:t>контроль за</w:t>
      </w:r>
      <w:proofErr w:type="gramEnd"/>
      <w:r w:rsidRPr="00DC0011">
        <w:rPr>
          <w:color w:val="000000"/>
          <w:sz w:val="28"/>
          <w:szCs w:val="28"/>
        </w:rPr>
        <w:t xml:space="preserve"> реализацией муниципальной программы и </w:t>
      </w:r>
      <w:r w:rsidR="006577FA">
        <w:rPr>
          <w:color w:val="000000"/>
          <w:sz w:val="28"/>
          <w:szCs w:val="28"/>
        </w:rPr>
        <w:t>комплексов процессных мероприятий</w:t>
      </w:r>
      <w:r w:rsidRPr="00DC0011">
        <w:rPr>
          <w:color w:val="000000"/>
          <w:sz w:val="28"/>
          <w:szCs w:val="28"/>
        </w:rPr>
        <w:t xml:space="preserve"> муниципальной программы осуществляются в порядке, установленном постановлен</w:t>
      </w:r>
      <w:r w:rsidR="0001703F">
        <w:rPr>
          <w:color w:val="000000"/>
          <w:sz w:val="28"/>
          <w:szCs w:val="28"/>
        </w:rPr>
        <w:t xml:space="preserve">ием администрации </w:t>
      </w:r>
      <w:r w:rsidRPr="00DC0011">
        <w:rPr>
          <w:color w:val="000000"/>
          <w:sz w:val="28"/>
          <w:szCs w:val="28"/>
        </w:rPr>
        <w:t>Сясьстройско</w:t>
      </w:r>
      <w:r w:rsidR="00EB19AA">
        <w:rPr>
          <w:color w:val="000000"/>
          <w:sz w:val="28"/>
          <w:szCs w:val="28"/>
        </w:rPr>
        <w:t>го</w:t>
      </w:r>
      <w:r w:rsidRPr="00DC0011">
        <w:rPr>
          <w:color w:val="000000"/>
          <w:sz w:val="28"/>
          <w:szCs w:val="28"/>
        </w:rPr>
        <w:t xml:space="preserve"> городско</w:t>
      </w:r>
      <w:r w:rsidR="00EB19AA">
        <w:rPr>
          <w:color w:val="000000"/>
          <w:sz w:val="28"/>
          <w:szCs w:val="28"/>
        </w:rPr>
        <w:t>го</w:t>
      </w:r>
      <w:r w:rsidRPr="00DC0011">
        <w:rPr>
          <w:color w:val="000000"/>
          <w:sz w:val="28"/>
          <w:szCs w:val="28"/>
        </w:rPr>
        <w:t xml:space="preserve"> поселени</w:t>
      </w:r>
      <w:r w:rsidR="00EB19AA">
        <w:rPr>
          <w:color w:val="000000"/>
          <w:sz w:val="28"/>
          <w:szCs w:val="28"/>
        </w:rPr>
        <w:t>я</w:t>
      </w:r>
      <w:r w:rsidRPr="00DC0011">
        <w:rPr>
          <w:color w:val="000000"/>
          <w:sz w:val="28"/>
          <w:szCs w:val="28"/>
        </w:rPr>
        <w:t xml:space="preserve"> от </w:t>
      </w:r>
      <w:bookmarkEnd w:id="0"/>
      <w:r w:rsidR="00153E13">
        <w:rPr>
          <w:color w:val="000000"/>
          <w:sz w:val="28"/>
          <w:szCs w:val="28"/>
        </w:rPr>
        <w:t>08 ноября 2021г. «Об утверждении порядка разработки, реализации и оценки эффективности муниципальных программ Сясьстройско</w:t>
      </w:r>
      <w:r w:rsidR="00EB19AA">
        <w:rPr>
          <w:color w:val="000000"/>
          <w:sz w:val="28"/>
          <w:szCs w:val="28"/>
        </w:rPr>
        <w:t>го</w:t>
      </w:r>
      <w:r w:rsidR="00153E13">
        <w:rPr>
          <w:color w:val="000000"/>
          <w:sz w:val="28"/>
          <w:szCs w:val="28"/>
        </w:rPr>
        <w:t xml:space="preserve"> городско</w:t>
      </w:r>
      <w:r w:rsidR="00EB19AA">
        <w:rPr>
          <w:color w:val="000000"/>
          <w:sz w:val="28"/>
          <w:szCs w:val="28"/>
        </w:rPr>
        <w:t>го</w:t>
      </w:r>
      <w:r w:rsidR="00153E13">
        <w:rPr>
          <w:color w:val="000000"/>
          <w:sz w:val="28"/>
          <w:szCs w:val="28"/>
        </w:rPr>
        <w:t xml:space="preserve"> поселени</w:t>
      </w:r>
      <w:r w:rsidR="00EB19AA">
        <w:rPr>
          <w:color w:val="000000"/>
          <w:sz w:val="28"/>
          <w:szCs w:val="28"/>
        </w:rPr>
        <w:t>я</w:t>
      </w:r>
      <w:r w:rsidR="00153E13">
        <w:rPr>
          <w:color w:val="000000"/>
          <w:sz w:val="28"/>
          <w:szCs w:val="28"/>
        </w:rPr>
        <w:t>.</w:t>
      </w:r>
    </w:p>
    <w:p w:rsidR="00546F8B" w:rsidRDefault="00546F8B" w:rsidP="00546F8B">
      <w:pPr>
        <w:rPr>
          <w:rStyle w:val="FontStyle18"/>
        </w:rPr>
        <w:sectPr w:rsidR="00546F8B" w:rsidSect="0001703F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546F8B" w:rsidRDefault="00546F8B" w:rsidP="00AA112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27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173C" w:rsidRPr="00D727A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A11BB" w:rsidRDefault="00AA11BB" w:rsidP="00AA11B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1BB" w:rsidRPr="00781253" w:rsidRDefault="00AA11BB" w:rsidP="00AA1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1253">
        <w:rPr>
          <w:rFonts w:ascii="Times New Roman" w:hAnsi="Times New Roman"/>
          <w:sz w:val="28"/>
          <w:szCs w:val="28"/>
        </w:rPr>
        <w:t>План реализации муниципальной программы Сясьстройско</w:t>
      </w:r>
      <w:r w:rsidR="00807E0C">
        <w:rPr>
          <w:rFonts w:ascii="Times New Roman" w:hAnsi="Times New Roman"/>
          <w:sz w:val="28"/>
          <w:szCs w:val="28"/>
        </w:rPr>
        <w:t>го</w:t>
      </w:r>
      <w:r w:rsidRPr="00781253">
        <w:rPr>
          <w:rFonts w:ascii="Times New Roman" w:hAnsi="Times New Roman"/>
          <w:sz w:val="28"/>
          <w:szCs w:val="28"/>
        </w:rPr>
        <w:t xml:space="preserve"> городско</w:t>
      </w:r>
      <w:r w:rsidR="00807E0C">
        <w:rPr>
          <w:rFonts w:ascii="Times New Roman" w:hAnsi="Times New Roman"/>
          <w:sz w:val="28"/>
          <w:szCs w:val="28"/>
        </w:rPr>
        <w:t>го</w:t>
      </w:r>
      <w:r w:rsidRPr="00781253">
        <w:rPr>
          <w:rFonts w:ascii="Times New Roman" w:hAnsi="Times New Roman"/>
          <w:sz w:val="28"/>
          <w:szCs w:val="28"/>
        </w:rPr>
        <w:t xml:space="preserve"> поселени</w:t>
      </w:r>
      <w:r w:rsidR="00807E0C">
        <w:rPr>
          <w:rFonts w:ascii="Times New Roman" w:hAnsi="Times New Roman"/>
          <w:sz w:val="28"/>
          <w:szCs w:val="28"/>
        </w:rPr>
        <w:t>я</w:t>
      </w:r>
    </w:p>
    <w:p w:rsidR="00AA11BB" w:rsidRPr="00F625FC" w:rsidRDefault="00AA11BB" w:rsidP="00AA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«Безопасность Сясьстройско</w:t>
      </w:r>
      <w:r w:rsidR="0083729F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83729F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83729F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 xml:space="preserve"> Волховского района Ленинградской области на 202</w:t>
      </w:r>
      <w:r w:rsidR="0092486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– 202</w:t>
      </w:r>
      <w:r w:rsidR="0092486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годы»</w:t>
      </w:r>
    </w:p>
    <w:tbl>
      <w:tblPr>
        <w:tblStyle w:val="ab"/>
        <w:tblW w:w="15027" w:type="dxa"/>
        <w:tblLook w:val="04A0"/>
      </w:tblPr>
      <w:tblGrid>
        <w:gridCol w:w="514"/>
        <w:gridCol w:w="2349"/>
        <w:gridCol w:w="2038"/>
        <w:gridCol w:w="1287"/>
        <w:gridCol w:w="1209"/>
        <w:gridCol w:w="1566"/>
        <w:gridCol w:w="1387"/>
        <w:gridCol w:w="1407"/>
        <w:gridCol w:w="1387"/>
        <w:gridCol w:w="1883"/>
      </w:tblGrid>
      <w:tr w:rsidR="00924869" w:rsidRPr="00441985" w:rsidTr="00E713E5">
        <w:tc>
          <w:tcPr>
            <w:tcW w:w="514" w:type="dxa"/>
            <w:vMerge w:val="restart"/>
            <w:vAlign w:val="center"/>
          </w:tcPr>
          <w:p w:rsidR="00AA11BB" w:rsidRPr="00781253" w:rsidRDefault="00AA11BB" w:rsidP="007665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49" w:type="dxa"/>
            <w:vMerge w:val="restart"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Наименование структурных элементов программы</w:t>
            </w:r>
          </w:p>
        </w:tc>
        <w:tc>
          <w:tcPr>
            <w:tcW w:w="2038" w:type="dxa"/>
            <w:vMerge w:val="restart"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 xml:space="preserve">Источники финансирования </w:t>
            </w:r>
          </w:p>
        </w:tc>
        <w:tc>
          <w:tcPr>
            <w:tcW w:w="1287" w:type="dxa"/>
            <w:vMerge w:val="restart"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1209" w:type="dxa"/>
            <w:vMerge w:val="restart"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Всего расходов (тыс. руб.)</w:t>
            </w:r>
          </w:p>
        </w:tc>
        <w:tc>
          <w:tcPr>
            <w:tcW w:w="5747" w:type="dxa"/>
            <w:gridSpan w:val="4"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Оценка расходов (тыс. руб. в ценах соответствующих лет)</w:t>
            </w:r>
          </w:p>
        </w:tc>
        <w:tc>
          <w:tcPr>
            <w:tcW w:w="1883" w:type="dxa"/>
            <w:vMerge w:val="restart"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24869">
              <w:rPr>
                <w:rFonts w:ascii="Times New Roman" w:hAnsi="Times New Roman"/>
              </w:rPr>
              <w:t>Ответственный</w:t>
            </w:r>
            <w:proofErr w:type="gramEnd"/>
            <w:r w:rsidRPr="00924869">
              <w:rPr>
                <w:rFonts w:ascii="Times New Roman" w:hAnsi="Times New Roman"/>
              </w:rPr>
              <w:t xml:space="preserve"> за выполнение мероприятий программы </w:t>
            </w:r>
          </w:p>
        </w:tc>
      </w:tr>
      <w:tr w:rsidR="00924869" w:rsidRPr="00441985" w:rsidTr="00E713E5">
        <w:tc>
          <w:tcPr>
            <w:tcW w:w="514" w:type="dxa"/>
            <w:vMerge/>
            <w:vAlign w:val="center"/>
          </w:tcPr>
          <w:p w:rsidR="00AA11BB" w:rsidRPr="00781253" w:rsidRDefault="00AA11BB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Merge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6" w:type="dxa"/>
            <w:vAlign w:val="center"/>
          </w:tcPr>
          <w:p w:rsidR="00AA11BB" w:rsidRPr="00924869" w:rsidRDefault="00AA11BB" w:rsidP="00F9763F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Период предшествую</w:t>
            </w:r>
            <w:r w:rsidRPr="00924869">
              <w:rPr>
                <w:rFonts w:ascii="Times New Roman" w:hAnsi="Times New Roman"/>
              </w:rPr>
              <w:softHyphen/>
              <w:t>щий 1-му финансовому году планового периода (202</w:t>
            </w:r>
            <w:r w:rsidR="00F9763F">
              <w:rPr>
                <w:rFonts w:ascii="Times New Roman" w:hAnsi="Times New Roman"/>
              </w:rPr>
              <w:t>3</w:t>
            </w:r>
            <w:r w:rsidRPr="00924869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1387" w:type="dxa"/>
          </w:tcPr>
          <w:p w:rsidR="00AA11BB" w:rsidRPr="00924869" w:rsidRDefault="00AA11BB" w:rsidP="00F9763F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1-й финансовый год планового периода (202</w:t>
            </w:r>
            <w:r w:rsidR="00F9763F">
              <w:rPr>
                <w:rFonts w:ascii="Times New Roman" w:hAnsi="Times New Roman"/>
              </w:rPr>
              <w:t>4</w:t>
            </w:r>
            <w:r w:rsidRPr="00924869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1407" w:type="dxa"/>
          </w:tcPr>
          <w:p w:rsidR="00AA11BB" w:rsidRPr="00924869" w:rsidRDefault="00AA11BB" w:rsidP="00F9763F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2-й финансовый год планового периода (202</w:t>
            </w:r>
            <w:r w:rsidR="00F9763F">
              <w:rPr>
                <w:rFonts w:ascii="Times New Roman" w:hAnsi="Times New Roman"/>
              </w:rPr>
              <w:t>5</w:t>
            </w:r>
            <w:r w:rsidRPr="00924869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1387" w:type="dxa"/>
          </w:tcPr>
          <w:p w:rsidR="00AA11BB" w:rsidRPr="00924869" w:rsidRDefault="00AA11BB" w:rsidP="00F9763F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3-й финансовый год планового периода (202</w:t>
            </w:r>
            <w:r w:rsidR="00F9763F">
              <w:rPr>
                <w:rFonts w:ascii="Times New Roman" w:hAnsi="Times New Roman"/>
              </w:rPr>
              <w:t>6</w:t>
            </w:r>
            <w:r w:rsidRPr="00924869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1883" w:type="dxa"/>
            <w:vMerge/>
            <w:vAlign w:val="center"/>
          </w:tcPr>
          <w:p w:rsidR="00AA11BB" w:rsidRPr="00924869" w:rsidRDefault="00AA11BB" w:rsidP="007665A3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Tr="00E713E5">
        <w:tc>
          <w:tcPr>
            <w:tcW w:w="514" w:type="dxa"/>
            <w:vMerge w:val="restart"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 ПО ПРОГРАММЕ</w:t>
            </w: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FF0441" w:rsidRPr="00924869" w:rsidRDefault="00FF0441" w:rsidP="00924869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FF0441" w:rsidRPr="00924869" w:rsidRDefault="00E8670E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6447,4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806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387" w:type="dxa"/>
            <w:vAlign w:val="center"/>
          </w:tcPr>
          <w:p w:rsidR="00FF0441" w:rsidRPr="00924869" w:rsidRDefault="00871A3D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5097,4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650,0</w:t>
            </w:r>
          </w:p>
        </w:tc>
        <w:tc>
          <w:tcPr>
            <w:tcW w:w="1883" w:type="dxa"/>
            <w:vMerge w:val="restart"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FF0441" w:rsidTr="00E713E5">
        <w:tc>
          <w:tcPr>
            <w:tcW w:w="514" w:type="dxa"/>
            <w:vMerge/>
            <w:vAlign w:val="center"/>
          </w:tcPr>
          <w:p w:rsidR="00FF0441" w:rsidRPr="00781253" w:rsidRDefault="00FF0441" w:rsidP="00AA1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AA1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AA11BB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AA11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E8670E" w:rsidP="00AA11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6447,4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806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387" w:type="dxa"/>
            <w:vAlign w:val="center"/>
          </w:tcPr>
          <w:p w:rsidR="00FF0441" w:rsidRPr="00924869" w:rsidRDefault="00871A3D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5097,4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C73585" w:rsidTr="00E713E5">
        <w:tc>
          <w:tcPr>
            <w:tcW w:w="514" w:type="dxa"/>
            <w:vMerge w:val="restart"/>
            <w:vAlign w:val="center"/>
          </w:tcPr>
          <w:p w:rsidR="00C73585" w:rsidRPr="00781253" w:rsidRDefault="00C73585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C73585" w:rsidRPr="00924869" w:rsidRDefault="00C73585" w:rsidP="00BB7B14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Процессная часть</w:t>
            </w:r>
          </w:p>
        </w:tc>
        <w:tc>
          <w:tcPr>
            <w:tcW w:w="2038" w:type="dxa"/>
            <w:vAlign w:val="center"/>
          </w:tcPr>
          <w:p w:rsidR="00C73585" w:rsidRPr="00924869" w:rsidRDefault="00C73585" w:rsidP="00BB7B14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C73585" w:rsidRPr="00924869" w:rsidRDefault="00C73585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C73585" w:rsidRDefault="00E8670E" w:rsidP="00C73585">
            <w:pPr>
              <w:jc w:val="center"/>
            </w:pPr>
            <w:r>
              <w:rPr>
                <w:rFonts w:ascii="Times New Roman" w:hAnsi="Times New Roman"/>
                <w:bCs/>
              </w:rPr>
              <w:t>6447,4</w:t>
            </w:r>
          </w:p>
        </w:tc>
        <w:tc>
          <w:tcPr>
            <w:tcW w:w="1566" w:type="dxa"/>
            <w:vAlign w:val="center"/>
          </w:tcPr>
          <w:p w:rsidR="00C73585" w:rsidRPr="00924869" w:rsidRDefault="00C73585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806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387" w:type="dxa"/>
            <w:vAlign w:val="center"/>
          </w:tcPr>
          <w:p w:rsidR="00C73585" w:rsidRPr="00924869" w:rsidRDefault="00871A3D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5097,4</w:t>
            </w:r>
          </w:p>
        </w:tc>
        <w:tc>
          <w:tcPr>
            <w:tcW w:w="1407" w:type="dxa"/>
            <w:vAlign w:val="center"/>
          </w:tcPr>
          <w:p w:rsidR="00C73585" w:rsidRPr="00924869" w:rsidRDefault="00C73585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  <w:tc>
          <w:tcPr>
            <w:tcW w:w="1387" w:type="dxa"/>
            <w:vAlign w:val="center"/>
          </w:tcPr>
          <w:p w:rsidR="00C73585" w:rsidRPr="00924869" w:rsidRDefault="00C73585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650,0</w:t>
            </w:r>
          </w:p>
        </w:tc>
        <w:tc>
          <w:tcPr>
            <w:tcW w:w="1883" w:type="dxa"/>
            <w:vMerge w:val="restart"/>
            <w:vAlign w:val="center"/>
          </w:tcPr>
          <w:p w:rsidR="00C73585" w:rsidRPr="00924869" w:rsidRDefault="00C73585" w:rsidP="00E713E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C73585" w:rsidTr="00E713E5">
        <w:tc>
          <w:tcPr>
            <w:tcW w:w="514" w:type="dxa"/>
            <w:vMerge/>
            <w:vAlign w:val="center"/>
          </w:tcPr>
          <w:p w:rsidR="00C73585" w:rsidRPr="00781253" w:rsidRDefault="00C73585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C73585" w:rsidRPr="00924869" w:rsidRDefault="00C73585" w:rsidP="00BB7B1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C73585" w:rsidRPr="00924869" w:rsidRDefault="00C73585" w:rsidP="00BB7B14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C73585" w:rsidRPr="00924869" w:rsidRDefault="00C73585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C73585" w:rsidRDefault="00E8670E" w:rsidP="00C73585">
            <w:pPr>
              <w:jc w:val="center"/>
            </w:pPr>
            <w:r>
              <w:rPr>
                <w:rFonts w:ascii="Times New Roman" w:hAnsi="Times New Roman"/>
                <w:bCs/>
              </w:rPr>
              <w:t>6447,4</w:t>
            </w:r>
          </w:p>
        </w:tc>
        <w:tc>
          <w:tcPr>
            <w:tcW w:w="1566" w:type="dxa"/>
            <w:vAlign w:val="center"/>
          </w:tcPr>
          <w:p w:rsidR="00C73585" w:rsidRPr="00924869" w:rsidRDefault="00C73585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806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387" w:type="dxa"/>
            <w:vAlign w:val="center"/>
          </w:tcPr>
          <w:p w:rsidR="00C73585" w:rsidRPr="00924869" w:rsidRDefault="00871A3D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5097,4</w:t>
            </w:r>
          </w:p>
        </w:tc>
        <w:tc>
          <w:tcPr>
            <w:tcW w:w="1407" w:type="dxa"/>
            <w:vAlign w:val="center"/>
          </w:tcPr>
          <w:p w:rsidR="00C73585" w:rsidRPr="00924869" w:rsidRDefault="00C73585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700,0</w:t>
            </w:r>
          </w:p>
        </w:tc>
        <w:tc>
          <w:tcPr>
            <w:tcW w:w="1387" w:type="dxa"/>
            <w:vAlign w:val="center"/>
          </w:tcPr>
          <w:p w:rsidR="00C73585" w:rsidRPr="00924869" w:rsidRDefault="00C73585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650,0</w:t>
            </w:r>
          </w:p>
        </w:tc>
        <w:tc>
          <w:tcPr>
            <w:tcW w:w="1883" w:type="dxa"/>
            <w:vMerge/>
            <w:vAlign w:val="center"/>
          </w:tcPr>
          <w:p w:rsidR="00C73585" w:rsidRPr="00924869" w:rsidRDefault="00C73585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Tr="00E713E5">
        <w:tc>
          <w:tcPr>
            <w:tcW w:w="514" w:type="dxa"/>
            <w:vMerge/>
            <w:vAlign w:val="center"/>
          </w:tcPr>
          <w:p w:rsidR="00FF0441" w:rsidRPr="00781253" w:rsidRDefault="00FF0441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BB7B14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Tr="00E713E5">
        <w:tc>
          <w:tcPr>
            <w:tcW w:w="514" w:type="dxa"/>
            <w:vMerge/>
            <w:vAlign w:val="center"/>
          </w:tcPr>
          <w:p w:rsidR="00FF0441" w:rsidRPr="00781253" w:rsidRDefault="00FF0441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BB7B14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  <w:vMerge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441985" w:rsidTr="00AC69C2">
        <w:trPr>
          <w:trHeight w:val="393"/>
        </w:trPr>
        <w:tc>
          <w:tcPr>
            <w:tcW w:w="514" w:type="dxa"/>
            <w:vMerge w:val="restart"/>
            <w:vAlign w:val="center"/>
          </w:tcPr>
          <w:p w:rsidR="00FF0441" w:rsidRPr="005736FC" w:rsidRDefault="00FF0441" w:rsidP="007665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736FC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49" w:type="dxa"/>
            <w:vMerge w:val="restart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Комплекс про</w:t>
            </w:r>
            <w:r w:rsidRPr="00924869">
              <w:rPr>
                <w:rFonts w:ascii="Times New Roman" w:hAnsi="Times New Roman"/>
              </w:rPr>
              <w:softHyphen/>
              <w:t xml:space="preserve">цессных мероприятий </w:t>
            </w:r>
          </w:p>
          <w:p w:rsidR="00FF0441" w:rsidRPr="00924869" w:rsidRDefault="00FF0441" w:rsidP="007665A3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u w:val="single"/>
              </w:rPr>
              <w:t>Мероприятие 1:</w:t>
            </w:r>
            <w:r w:rsidRPr="00924869">
              <w:rPr>
                <w:rFonts w:ascii="Times New Roman" w:hAnsi="Times New Roman"/>
              </w:rPr>
              <w:t xml:space="preserve"> </w:t>
            </w:r>
          </w:p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lastRenderedPageBreak/>
              <w:t>Обеспечение правопорядка и профилактика правонарушений в Сясьстрой</w:t>
            </w:r>
            <w:r w:rsidRPr="00924869">
              <w:rPr>
                <w:rFonts w:ascii="Times New Roman" w:hAnsi="Times New Roman"/>
                <w:bCs/>
              </w:rPr>
              <w:softHyphen/>
              <w:t>ском городском поселении</w:t>
            </w: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lastRenderedPageBreak/>
              <w:t>Итого</w:t>
            </w:r>
          </w:p>
        </w:tc>
        <w:tc>
          <w:tcPr>
            <w:tcW w:w="1287" w:type="dxa"/>
            <w:vMerge w:val="restart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FF0441" w:rsidRPr="00924869" w:rsidRDefault="00C73585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</w:t>
            </w:r>
            <w:r w:rsidR="00FF0441"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883" w:type="dxa"/>
            <w:vMerge w:val="restart"/>
            <w:vAlign w:val="center"/>
          </w:tcPr>
          <w:p w:rsidR="00FF0441" w:rsidRPr="00924869" w:rsidRDefault="00FF0441" w:rsidP="00AC69C2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 xml:space="preserve">Ведущий специалист (по техническому надзору, ГО и </w:t>
            </w:r>
            <w:r w:rsidRPr="00924869">
              <w:rPr>
                <w:rFonts w:ascii="Times New Roman" w:hAnsi="Times New Roman"/>
                <w:bCs/>
              </w:rPr>
              <w:lastRenderedPageBreak/>
              <w:t>ЧС) администрации</w:t>
            </w:r>
          </w:p>
        </w:tc>
      </w:tr>
      <w:tr w:rsidR="00FF0441" w:rsidTr="00E713E5">
        <w:trPr>
          <w:trHeight w:val="697"/>
        </w:trPr>
        <w:tc>
          <w:tcPr>
            <w:tcW w:w="514" w:type="dxa"/>
            <w:vMerge/>
            <w:vAlign w:val="center"/>
          </w:tcPr>
          <w:p w:rsidR="00FF0441" w:rsidRPr="00781253" w:rsidRDefault="00FF0441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BB7B14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BB7B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C73585" w:rsidP="00BB7B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750</w:t>
            </w:r>
            <w:r w:rsidR="00FF0441"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1883" w:type="dxa"/>
            <w:vMerge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Tr="00E713E5">
        <w:trPr>
          <w:trHeight w:val="849"/>
        </w:trPr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441985" w:rsidTr="00E713E5">
        <w:trPr>
          <w:trHeight w:val="415"/>
        </w:trPr>
        <w:tc>
          <w:tcPr>
            <w:tcW w:w="514" w:type="dxa"/>
            <w:vMerge w:val="restart"/>
            <w:vAlign w:val="center"/>
          </w:tcPr>
          <w:p w:rsidR="00FF0441" w:rsidRPr="00781253" w:rsidRDefault="00FF0441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349" w:type="dxa"/>
            <w:vMerge w:val="restart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Повышение уровня безопасности населения за счет поддержания в рабочем состоянии и эксплуатации оборудования АПК АИС «Безопасный город»</w:t>
            </w:r>
          </w:p>
        </w:tc>
        <w:tc>
          <w:tcPr>
            <w:tcW w:w="2038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FF0441" w:rsidRPr="00924869" w:rsidRDefault="00C73585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="00FF0441"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FF0441" w:rsidRPr="00924869" w:rsidRDefault="00FF0441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045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C73585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="00FF0441"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441985" w:rsidTr="00E713E5">
        <w:trPr>
          <w:trHeight w:val="473"/>
        </w:trPr>
        <w:tc>
          <w:tcPr>
            <w:tcW w:w="514" w:type="dxa"/>
            <w:vMerge w:val="restart"/>
            <w:vAlign w:val="center"/>
          </w:tcPr>
          <w:p w:rsidR="00FF0441" w:rsidRPr="00781253" w:rsidRDefault="00FF0441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349" w:type="dxa"/>
            <w:vMerge w:val="restart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2038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FF0441" w:rsidRPr="00924869" w:rsidRDefault="00C73585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="00FF0441"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FF0441" w:rsidRPr="00924869" w:rsidRDefault="00FF0441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045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C73585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="00FF0441"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441985" w:rsidTr="00E713E5">
        <w:trPr>
          <w:trHeight w:val="538"/>
        </w:trPr>
        <w:tc>
          <w:tcPr>
            <w:tcW w:w="514" w:type="dxa"/>
            <w:vMerge w:val="restart"/>
            <w:vAlign w:val="center"/>
          </w:tcPr>
          <w:p w:rsidR="00FF0441" w:rsidRPr="00781253" w:rsidRDefault="00FF0441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349" w:type="dxa"/>
            <w:vMerge w:val="restart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Другие общегосударствен</w:t>
            </w:r>
            <w:r w:rsidRPr="00924869">
              <w:rPr>
                <w:rFonts w:ascii="Times New Roman" w:hAnsi="Times New Roman"/>
              </w:rPr>
              <w:softHyphen/>
              <w:t>ные нужды</w:t>
            </w:r>
          </w:p>
        </w:tc>
        <w:tc>
          <w:tcPr>
            <w:tcW w:w="2038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FF0441" w:rsidRPr="00924869" w:rsidRDefault="00C73585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="00FF0441"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FF0441" w:rsidRPr="00924869" w:rsidRDefault="00FF0441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045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7045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C73585" w:rsidP="00704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="00FF0441"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55,5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5736FC" w:rsidTr="00E713E5"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FF0441" w:rsidRPr="005736FC" w:rsidTr="00C538C1">
        <w:trPr>
          <w:trHeight w:val="826"/>
        </w:trPr>
        <w:tc>
          <w:tcPr>
            <w:tcW w:w="514" w:type="dxa"/>
            <w:vMerge/>
            <w:vAlign w:val="center"/>
          </w:tcPr>
          <w:p w:rsidR="00FF0441" w:rsidRPr="00781253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FF0441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  <w:p w:rsidR="00C538C1" w:rsidRPr="00924869" w:rsidRDefault="00C538C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FF0441" w:rsidRPr="00924869" w:rsidRDefault="00FF0441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FF0441" w:rsidRPr="00924869" w:rsidRDefault="00FF0441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A3239B" w:rsidRPr="005736FC" w:rsidTr="00E713E5">
        <w:tc>
          <w:tcPr>
            <w:tcW w:w="514" w:type="dxa"/>
            <w:vMerge w:val="restart"/>
            <w:vAlign w:val="center"/>
          </w:tcPr>
          <w:p w:rsidR="00A3239B" w:rsidRPr="00781253" w:rsidRDefault="00A3239B" w:rsidP="007665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349" w:type="dxa"/>
            <w:vMerge w:val="restart"/>
            <w:vAlign w:val="center"/>
          </w:tcPr>
          <w:p w:rsidR="00A3239B" w:rsidRPr="00924869" w:rsidRDefault="00A3239B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Стимулирование участия граждан в охране общественного порядка</w:t>
            </w:r>
          </w:p>
        </w:tc>
        <w:tc>
          <w:tcPr>
            <w:tcW w:w="2038" w:type="dxa"/>
            <w:vAlign w:val="center"/>
          </w:tcPr>
          <w:p w:rsidR="00A3239B" w:rsidRPr="00924869" w:rsidRDefault="00A3239B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  <w:vAlign w:val="center"/>
          </w:tcPr>
          <w:p w:rsidR="00A3239B" w:rsidRPr="00924869" w:rsidRDefault="00E713E5" w:rsidP="007665A3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3239B" w:rsidRPr="00924869" w:rsidRDefault="00671D5C" w:rsidP="007665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66" w:type="dxa"/>
            <w:vAlign w:val="center"/>
          </w:tcPr>
          <w:p w:rsidR="00A3239B" w:rsidRPr="00924869" w:rsidRDefault="00671D5C" w:rsidP="007665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3239B" w:rsidRPr="00924869" w:rsidRDefault="00671D5C" w:rsidP="00671D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07" w:type="dxa"/>
            <w:vAlign w:val="center"/>
          </w:tcPr>
          <w:p w:rsidR="00A3239B" w:rsidRPr="00924869" w:rsidRDefault="00671D5C" w:rsidP="007665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vAlign w:val="center"/>
          </w:tcPr>
          <w:p w:rsidR="00A3239B" w:rsidRPr="00924869" w:rsidRDefault="00671D5C" w:rsidP="007665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83" w:type="dxa"/>
            <w:vMerge w:val="restart"/>
            <w:vAlign w:val="center"/>
          </w:tcPr>
          <w:p w:rsidR="00A3239B" w:rsidRPr="00924869" w:rsidRDefault="00C538C1" w:rsidP="00F9763F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671D5C" w:rsidRPr="005736FC" w:rsidTr="00E713E5">
        <w:tc>
          <w:tcPr>
            <w:tcW w:w="514" w:type="dxa"/>
            <w:vMerge/>
            <w:vAlign w:val="center"/>
          </w:tcPr>
          <w:p w:rsidR="00671D5C" w:rsidRPr="00781253" w:rsidRDefault="00671D5C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671D5C" w:rsidRPr="00924869" w:rsidRDefault="00671D5C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671D5C" w:rsidRPr="00924869" w:rsidRDefault="00671D5C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66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0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83" w:type="dxa"/>
            <w:vMerge/>
            <w:vAlign w:val="center"/>
          </w:tcPr>
          <w:p w:rsidR="00671D5C" w:rsidRPr="00924869" w:rsidRDefault="00671D5C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671D5C" w:rsidRPr="005736FC" w:rsidTr="00E713E5">
        <w:tc>
          <w:tcPr>
            <w:tcW w:w="514" w:type="dxa"/>
            <w:vMerge/>
            <w:vAlign w:val="center"/>
          </w:tcPr>
          <w:p w:rsidR="00671D5C" w:rsidRPr="00781253" w:rsidRDefault="00671D5C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671D5C" w:rsidRPr="00924869" w:rsidRDefault="00671D5C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671D5C" w:rsidRPr="00924869" w:rsidRDefault="00671D5C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671D5C" w:rsidRPr="00924869" w:rsidRDefault="00671D5C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671D5C" w:rsidRPr="005736FC" w:rsidTr="00E713E5">
        <w:tc>
          <w:tcPr>
            <w:tcW w:w="514" w:type="dxa"/>
            <w:vMerge/>
            <w:vAlign w:val="center"/>
          </w:tcPr>
          <w:p w:rsidR="00671D5C" w:rsidRPr="00781253" w:rsidRDefault="00671D5C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671D5C" w:rsidRPr="00924869" w:rsidRDefault="00671D5C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  <w:vAlign w:val="center"/>
          </w:tcPr>
          <w:p w:rsidR="00671D5C" w:rsidRPr="00924869" w:rsidRDefault="00671D5C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671D5C" w:rsidRPr="00924869" w:rsidRDefault="00671D5C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671D5C" w:rsidRPr="00924869" w:rsidRDefault="00671D5C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 w:val="restart"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C538C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органами управления государственными внебюджетными фондами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413112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 w:val="restart"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правоохранительной деятельности, мероприятия антитеррористической направленности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413112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 xml:space="preserve">Средства </w:t>
            </w:r>
            <w:proofErr w:type="spellStart"/>
            <w:proofErr w:type="gramStart"/>
            <w:r w:rsidRPr="00924869">
              <w:rPr>
                <w:rFonts w:ascii="Times New Roman" w:hAnsi="Times New Roman"/>
              </w:rPr>
              <w:t>Феде</w:t>
            </w:r>
            <w:r w:rsidR="00C538C1">
              <w:rPr>
                <w:rFonts w:ascii="Times New Roman" w:hAnsi="Times New Roman"/>
              </w:rPr>
              <w:t>-</w:t>
            </w:r>
            <w:r w:rsidRPr="00924869">
              <w:rPr>
                <w:rFonts w:ascii="Times New Roman" w:hAnsi="Times New Roman"/>
              </w:rPr>
              <w:t>раль</w:t>
            </w:r>
            <w:r w:rsidRPr="00924869">
              <w:rPr>
                <w:rFonts w:ascii="Times New Roman" w:hAnsi="Times New Roman"/>
              </w:rPr>
              <w:softHyphen/>
              <w:t>ного</w:t>
            </w:r>
            <w:proofErr w:type="spellEnd"/>
            <w:proofErr w:type="gramEnd"/>
            <w:r w:rsidRPr="00924869">
              <w:rPr>
                <w:rFonts w:ascii="Times New Roman" w:hAnsi="Times New Roman"/>
              </w:rPr>
              <w:t xml:space="preserve"> бюджета 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 w:val="restart"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</w:p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 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Стимулирование граждан в охране общественного порядка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413112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C538C1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 xml:space="preserve">Средства Федерального бюджета 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F9763F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 w:val="restart"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</w:p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 xml:space="preserve">Средства </w:t>
            </w:r>
            <w:proofErr w:type="spellStart"/>
            <w:proofErr w:type="gramStart"/>
            <w:r w:rsidRPr="00924869">
              <w:rPr>
                <w:rFonts w:ascii="Times New Roman" w:hAnsi="Times New Roman"/>
              </w:rPr>
              <w:t>Феде</w:t>
            </w:r>
            <w:r w:rsidR="00C538C1">
              <w:rPr>
                <w:rFonts w:ascii="Times New Roman" w:hAnsi="Times New Roman"/>
              </w:rPr>
              <w:t>-</w:t>
            </w:r>
            <w:r w:rsidRPr="00924869">
              <w:rPr>
                <w:rFonts w:ascii="Times New Roman" w:hAnsi="Times New Roman"/>
              </w:rPr>
              <w:t>раль</w:t>
            </w:r>
            <w:r w:rsidRPr="00924869">
              <w:rPr>
                <w:rFonts w:ascii="Times New Roman" w:hAnsi="Times New Roman"/>
              </w:rPr>
              <w:softHyphen/>
              <w:t>ного</w:t>
            </w:r>
            <w:proofErr w:type="spellEnd"/>
            <w:proofErr w:type="gramEnd"/>
            <w:r w:rsidRPr="00924869">
              <w:rPr>
                <w:rFonts w:ascii="Times New Roman" w:hAnsi="Times New Roman"/>
              </w:rPr>
              <w:t xml:space="preserve"> бюджета 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 w:val="restart"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правоохранительной деятельности, мероприятия антитеррористической направленности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AC69C2">
        <w:tc>
          <w:tcPr>
            <w:tcW w:w="514" w:type="dxa"/>
            <w:vMerge/>
            <w:vAlign w:val="center"/>
          </w:tcPr>
          <w:p w:rsidR="00E713E5" w:rsidRPr="00781253" w:rsidRDefault="00E713E5" w:rsidP="007665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7665A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 xml:space="preserve">Средства </w:t>
            </w:r>
            <w:proofErr w:type="spellStart"/>
            <w:proofErr w:type="gramStart"/>
            <w:r w:rsidRPr="00924869">
              <w:rPr>
                <w:rFonts w:ascii="Times New Roman" w:hAnsi="Times New Roman"/>
              </w:rPr>
              <w:t>Феде</w:t>
            </w:r>
            <w:r w:rsidR="00C538C1">
              <w:rPr>
                <w:rFonts w:ascii="Times New Roman" w:hAnsi="Times New Roman"/>
              </w:rPr>
              <w:t>-</w:t>
            </w:r>
            <w:r w:rsidRPr="00924869">
              <w:rPr>
                <w:rFonts w:ascii="Times New Roman" w:hAnsi="Times New Roman"/>
              </w:rPr>
              <w:t>раль</w:t>
            </w:r>
            <w:r w:rsidRPr="00924869">
              <w:rPr>
                <w:rFonts w:ascii="Times New Roman" w:hAnsi="Times New Roman"/>
              </w:rPr>
              <w:softHyphen/>
              <w:t>ного</w:t>
            </w:r>
            <w:proofErr w:type="spellEnd"/>
            <w:proofErr w:type="gramEnd"/>
            <w:r w:rsidRPr="00924869">
              <w:rPr>
                <w:rFonts w:ascii="Times New Roman" w:hAnsi="Times New Roman"/>
              </w:rPr>
              <w:t xml:space="preserve"> бюджета 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E5" w:rsidRPr="005736FC" w:rsidTr="00C538C1">
        <w:trPr>
          <w:trHeight w:val="1247"/>
        </w:trPr>
        <w:tc>
          <w:tcPr>
            <w:tcW w:w="514" w:type="dxa"/>
            <w:vMerge w:val="restart"/>
            <w:vAlign w:val="center"/>
          </w:tcPr>
          <w:p w:rsidR="00E713E5" w:rsidRPr="00C65F2E" w:rsidRDefault="00E713E5" w:rsidP="00DD33B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Комплекс процессных мероприятий</w:t>
            </w:r>
          </w:p>
          <w:p w:rsidR="00E713E5" w:rsidRPr="00924869" w:rsidRDefault="00E713E5" w:rsidP="00DD33B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u w:val="single"/>
              </w:rPr>
              <w:t>Мероприятие 2:</w:t>
            </w:r>
          </w:p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Предупреждение и ликвида</w:t>
            </w:r>
            <w:r w:rsidRPr="00924869">
              <w:rPr>
                <w:rFonts w:ascii="Times New Roman" w:hAnsi="Times New Roman"/>
                <w:bCs/>
              </w:rPr>
              <w:softHyphen/>
              <w:t>ция послед</w:t>
            </w:r>
            <w:r w:rsidRPr="00924869">
              <w:rPr>
                <w:rFonts w:ascii="Times New Roman" w:hAnsi="Times New Roman"/>
                <w:bCs/>
              </w:rPr>
              <w:softHyphen/>
              <w:t>ствий чрезвычай</w:t>
            </w:r>
            <w:r w:rsidRPr="00924869">
              <w:rPr>
                <w:rFonts w:ascii="Times New Roman" w:hAnsi="Times New Roman"/>
                <w:bCs/>
              </w:rPr>
              <w:softHyphen/>
              <w:t>ных ситуаций, разви</w:t>
            </w:r>
            <w:r w:rsidRPr="00924869">
              <w:rPr>
                <w:rFonts w:ascii="Times New Roman" w:hAnsi="Times New Roman"/>
                <w:bCs/>
              </w:rPr>
              <w:softHyphen/>
              <w:t>тие граждан</w:t>
            </w:r>
            <w:r w:rsidRPr="00924869">
              <w:rPr>
                <w:rFonts w:ascii="Times New Roman" w:hAnsi="Times New Roman"/>
                <w:bCs/>
              </w:rPr>
              <w:softHyphen/>
              <w:t>ской обороны, за</w:t>
            </w:r>
            <w:r w:rsidRPr="00924869">
              <w:rPr>
                <w:rFonts w:ascii="Times New Roman" w:hAnsi="Times New Roman"/>
                <w:bCs/>
              </w:rPr>
              <w:softHyphen/>
              <w:t>щита населения и террито</w:t>
            </w:r>
            <w:r w:rsidRPr="00924869">
              <w:rPr>
                <w:rFonts w:ascii="Times New Roman" w:hAnsi="Times New Roman"/>
                <w:bCs/>
              </w:rPr>
              <w:softHyphen/>
              <w:t>рий от чрезвычай</w:t>
            </w:r>
            <w:r w:rsidRPr="00924869">
              <w:rPr>
                <w:rFonts w:ascii="Times New Roman" w:hAnsi="Times New Roman"/>
                <w:bCs/>
              </w:rPr>
              <w:softHyphen/>
              <w:t>ных ситуа</w:t>
            </w:r>
            <w:r w:rsidRPr="00924869">
              <w:rPr>
                <w:rFonts w:ascii="Times New Roman" w:hAnsi="Times New Roman"/>
                <w:bCs/>
              </w:rPr>
              <w:softHyphen/>
              <w:t>ций природ</w:t>
            </w:r>
            <w:r w:rsidRPr="00924869">
              <w:rPr>
                <w:rFonts w:ascii="Times New Roman" w:hAnsi="Times New Roman"/>
                <w:bCs/>
              </w:rPr>
              <w:softHyphen/>
              <w:t>ного и техногенного харак</w:t>
            </w:r>
            <w:r w:rsidRPr="00924869">
              <w:rPr>
                <w:rFonts w:ascii="Times New Roman" w:hAnsi="Times New Roman"/>
                <w:bCs/>
              </w:rPr>
              <w:softHyphen/>
              <w:t>тера, обеспече</w:t>
            </w:r>
            <w:r w:rsidRPr="00924869">
              <w:rPr>
                <w:rFonts w:ascii="Times New Roman" w:hAnsi="Times New Roman"/>
                <w:bCs/>
              </w:rPr>
              <w:softHyphen/>
              <w:t>ние безопасно</w:t>
            </w:r>
            <w:r w:rsidRPr="00924869">
              <w:rPr>
                <w:rFonts w:ascii="Times New Roman" w:hAnsi="Times New Roman"/>
                <w:bCs/>
              </w:rPr>
              <w:softHyphen/>
              <w:t>сти людей на водных объектах в Сясьстройском городском поселении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DD33B8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C538C1">
        <w:trPr>
          <w:trHeight w:val="1266"/>
        </w:trPr>
        <w:tc>
          <w:tcPr>
            <w:tcW w:w="514" w:type="dxa"/>
            <w:vMerge/>
            <w:vAlign w:val="center"/>
          </w:tcPr>
          <w:p w:rsidR="00E713E5" w:rsidRPr="00C65F2E" w:rsidRDefault="00E713E5" w:rsidP="00DD33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DD33B8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  <w:r w:rsidRPr="00924869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C538C1">
        <w:trPr>
          <w:trHeight w:val="1823"/>
        </w:trPr>
        <w:tc>
          <w:tcPr>
            <w:tcW w:w="514" w:type="dxa"/>
            <w:vMerge/>
            <w:vAlign w:val="center"/>
          </w:tcPr>
          <w:p w:rsidR="00E713E5" w:rsidRPr="00C65F2E" w:rsidRDefault="00E713E5" w:rsidP="00DD33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DD33B8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Pr="00C65F2E" w:rsidRDefault="00E713E5" w:rsidP="00DD33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Default="00E713E5" w:rsidP="00C538C1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Федерального бюджета</w:t>
            </w:r>
          </w:p>
          <w:p w:rsidR="00C538C1" w:rsidRPr="00924869" w:rsidRDefault="00C538C1" w:rsidP="00C538C1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DD33B8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 w:val="restart"/>
            <w:vAlign w:val="center"/>
          </w:tcPr>
          <w:p w:rsidR="00E713E5" w:rsidRPr="00781253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5A70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предупреждению </w:t>
            </w:r>
            <w:r w:rsidR="005A70A8">
              <w:rPr>
                <w:rFonts w:ascii="Times New Roman" w:hAnsi="Times New Roman"/>
              </w:rPr>
              <w:t xml:space="preserve">и </w:t>
            </w:r>
            <w:r w:rsidR="005A70A8" w:rsidRPr="00924869">
              <w:rPr>
                <w:rFonts w:ascii="Times New Roman" w:hAnsi="Times New Roman"/>
                <w:bCs/>
              </w:rPr>
              <w:t>за</w:t>
            </w:r>
            <w:r w:rsidR="005A70A8" w:rsidRPr="00924869">
              <w:rPr>
                <w:rFonts w:ascii="Times New Roman" w:hAnsi="Times New Roman"/>
                <w:bCs/>
              </w:rPr>
              <w:softHyphen/>
              <w:t>щит</w:t>
            </w:r>
            <w:r w:rsidR="005A70A8">
              <w:rPr>
                <w:rFonts w:ascii="Times New Roman" w:hAnsi="Times New Roman"/>
                <w:bCs/>
              </w:rPr>
              <w:t>е</w:t>
            </w:r>
            <w:r w:rsidR="005A70A8" w:rsidRPr="00924869">
              <w:rPr>
                <w:rFonts w:ascii="Times New Roman" w:hAnsi="Times New Roman"/>
                <w:bCs/>
              </w:rPr>
              <w:t xml:space="preserve"> населения и террито</w:t>
            </w:r>
            <w:r w:rsidR="005A70A8" w:rsidRPr="00924869">
              <w:rPr>
                <w:rFonts w:ascii="Times New Roman" w:hAnsi="Times New Roman"/>
                <w:bCs/>
              </w:rPr>
              <w:softHyphen/>
              <w:t>рий от чрезвычай</w:t>
            </w:r>
            <w:r w:rsidR="005A70A8" w:rsidRPr="00924869">
              <w:rPr>
                <w:rFonts w:ascii="Times New Roman" w:hAnsi="Times New Roman"/>
                <w:bCs/>
              </w:rPr>
              <w:softHyphen/>
              <w:t>ных ситуа</w:t>
            </w:r>
            <w:r w:rsidR="005A70A8" w:rsidRPr="00924869">
              <w:rPr>
                <w:rFonts w:ascii="Times New Roman" w:hAnsi="Times New Roman"/>
                <w:bCs/>
              </w:rPr>
              <w:softHyphen/>
              <w:t>ций природ</w:t>
            </w:r>
            <w:r w:rsidR="005A70A8" w:rsidRPr="00924869">
              <w:rPr>
                <w:rFonts w:ascii="Times New Roman" w:hAnsi="Times New Roman"/>
                <w:bCs/>
              </w:rPr>
              <w:softHyphen/>
              <w:t>ного и техногенного харак</w:t>
            </w:r>
            <w:r w:rsidR="005A70A8" w:rsidRPr="00924869">
              <w:rPr>
                <w:rFonts w:ascii="Times New Roman" w:hAnsi="Times New Roman"/>
                <w:bCs/>
              </w:rPr>
              <w:softHyphen/>
              <w:t>тера</w:t>
            </w:r>
            <w:r w:rsidR="005A70A8">
              <w:rPr>
                <w:rFonts w:ascii="Times New Roman" w:hAnsi="Times New Roman"/>
              </w:rPr>
              <w:t xml:space="preserve">, </w:t>
            </w:r>
            <w:r w:rsidRPr="00924869">
              <w:rPr>
                <w:rFonts w:ascii="Times New Roman" w:hAnsi="Times New Roman"/>
                <w:bCs/>
              </w:rPr>
              <w:t>разви</w:t>
            </w:r>
            <w:r w:rsidRPr="00924869">
              <w:rPr>
                <w:rFonts w:ascii="Times New Roman" w:hAnsi="Times New Roman"/>
                <w:bCs/>
              </w:rPr>
              <w:softHyphen/>
              <w:t>тие граждан</w:t>
            </w:r>
            <w:r w:rsidRPr="00924869">
              <w:rPr>
                <w:rFonts w:ascii="Times New Roman" w:hAnsi="Times New Roman"/>
                <w:bCs/>
              </w:rPr>
              <w:softHyphen/>
              <w:t>ской обороны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 w:val="restart"/>
            <w:vAlign w:val="center"/>
          </w:tcPr>
          <w:p w:rsidR="00E713E5" w:rsidRPr="00781253" w:rsidRDefault="00E713E5" w:rsidP="00A323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5A70A8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предупреждению и </w:t>
            </w:r>
            <w:r w:rsidRPr="00924869">
              <w:rPr>
                <w:rFonts w:ascii="Times New Roman" w:hAnsi="Times New Roman"/>
                <w:bCs/>
              </w:rPr>
              <w:t>за</w:t>
            </w:r>
            <w:r w:rsidRPr="00924869">
              <w:rPr>
                <w:rFonts w:ascii="Times New Roman" w:hAnsi="Times New Roman"/>
                <w:bCs/>
              </w:rPr>
              <w:softHyphen/>
              <w:t>щит</w:t>
            </w:r>
            <w:r>
              <w:rPr>
                <w:rFonts w:ascii="Times New Roman" w:hAnsi="Times New Roman"/>
                <w:bCs/>
              </w:rPr>
              <w:t>е</w:t>
            </w:r>
            <w:r w:rsidRPr="00924869">
              <w:rPr>
                <w:rFonts w:ascii="Times New Roman" w:hAnsi="Times New Roman"/>
                <w:bCs/>
              </w:rPr>
              <w:t xml:space="preserve"> населения и террито</w:t>
            </w:r>
            <w:r w:rsidRPr="00924869">
              <w:rPr>
                <w:rFonts w:ascii="Times New Roman" w:hAnsi="Times New Roman"/>
                <w:bCs/>
              </w:rPr>
              <w:softHyphen/>
              <w:t>рий от чрезвычай</w:t>
            </w:r>
            <w:r w:rsidRPr="00924869">
              <w:rPr>
                <w:rFonts w:ascii="Times New Roman" w:hAnsi="Times New Roman"/>
                <w:bCs/>
              </w:rPr>
              <w:softHyphen/>
              <w:t>ных ситуа</w:t>
            </w:r>
            <w:r w:rsidRPr="00924869">
              <w:rPr>
                <w:rFonts w:ascii="Times New Roman" w:hAnsi="Times New Roman"/>
                <w:bCs/>
              </w:rPr>
              <w:softHyphen/>
              <w:t>ций природ</w:t>
            </w:r>
            <w:r w:rsidRPr="00924869">
              <w:rPr>
                <w:rFonts w:ascii="Times New Roman" w:hAnsi="Times New Roman"/>
                <w:bCs/>
              </w:rPr>
              <w:softHyphen/>
              <w:t>ного и техногенного харак</w:t>
            </w:r>
            <w:r w:rsidRPr="00924869">
              <w:rPr>
                <w:rFonts w:ascii="Times New Roman" w:hAnsi="Times New Roman"/>
                <w:bCs/>
              </w:rPr>
              <w:softHyphen/>
              <w:t>тера</w:t>
            </w:r>
            <w:r>
              <w:rPr>
                <w:rFonts w:ascii="Times New Roman" w:hAnsi="Times New Roman"/>
              </w:rPr>
              <w:t xml:space="preserve">, </w:t>
            </w:r>
            <w:r w:rsidRPr="00924869">
              <w:rPr>
                <w:rFonts w:ascii="Times New Roman" w:hAnsi="Times New Roman"/>
                <w:bCs/>
              </w:rPr>
              <w:t>разви</w:t>
            </w:r>
            <w:r w:rsidRPr="00924869">
              <w:rPr>
                <w:rFonts w:ascii="Times New Roman" w:hAnsi="Times New Roman"/>
                <w:bCs/>
              </w:rPr>
              <w:softHyphen/>
              <w:t>тие граждан</w:t>
            </w:r>
            <w:r w:rsidRPr="00924869">
              <w:rPr>
                <w:rFonts w:ascii="Times New Roman" w:hAnsi="Times New Roman"/>
                <w:bCs/>
              </w:rPr>
              <w:softHyphen/>
              <w:t>ской обороны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 w:val="restart"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 w:val="restart"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2349" w:type="dxa"/>
            <w:vMerge w:val="restart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713E5" w:rsidRPr="005736FC" w:rsidTr="00AC69C2">
        <w:trPr>
          <w:trHeight w:val="315"/>
        </w:trPr>
        <w:tc>
          <w:tcPr>
            <w:tcW w:w="514" w:type="dxa"/>
            <w:vMerge/>
            <w:vAlign w:val="center"/>
          </w:tcPr>
          <w:p w:rsidR="00E713E5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E713E5" w:rsidRPr="00924869" w:rsidRDefault="00E713E5" w:rsidP="00413112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  <w:vMerge/>
          </w:tcPr>
          <w:p w:rsidR="00E713E5" w:rsidRPr="00924869" w:rsidRDefault="00E713E5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E713E5" w:rsidRPr="00924869" w:rsidRDefault="00E713E5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713E5" w:rsidRPr="00924869" w:rsidRDefault="00E713E5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C69C2" w:rsidRPr="005736FC" w:rsidTr="005A70A8">
        <w:trPr>
          <w:trHeight w:val="410"/>
        </w:trPr>
        <w:tc>
          <w:tcPr>
            <w:tcW w:w="514" w:type="dxa"/>
            <w:vMerge w:val="restart"/>
            <w:vAlign w:val="center"/>
          </w:tcPr>
          <w:p w:rsidR="00AC69C2" w:rsidRPr="00C538C1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C538C1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Комплекс процессных мероприятий</w:t>
            </w:r>
          </w:p>
          <w:p w:rsidR="00AC69C2" w:rsidRPr="00924869" w:rsidRDefault="00AC69C2" w:rsidP="00184C4C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u w:val="single"/>
              </w:rPr>
              <w:t>Мероприятие 3:</w:t>
            </w:r>
          </w:p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 w:cs="Times New Roman"/>
                <w:bCs/>
                <w:color w:val="00000A"/>
                <w:sz w:val="20"/>
                <w:szCs w:val="20"/>
              </w:rPr>
              <w:t xml:space="preserve">Становление и развитие ДНД в </w:t>
            </w:r>
            <w:r w:rsidRPr="00924869">
              <w:rPr>
                <w:rFonts w:ascii="Times New Roman" w:hAnsi="Times New Roman" w:cs="Times New Roman"/>
                <w:bCs/>
                <w:sz w:val="20"/>
                <w:szCs w:val="20"/>
              </w:rPr>
              <w:t>Сясьстройском городском поселении Волховского   Ленинградской области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184C4C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41311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AC69C2">
        <w:trPr>
          <w:trHeight w:val="121"/>
        </w:trPr>
        <w:tc>
          <w:tcPr>
            <w:tcW w:w="514" w:type="dxa"/>
            <w:vMerge/>
            <w:vAlign w:val="center"/>
          </w:tcPr>
          <w:p w:rsidR="00AC69C2" w:rsidRPr="00C538C1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184C4C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C69C2" w:rsidRPr="005736FC" w:rsidTr="00AC69C2">
        <w:trPr>
          <w:trHeight w:val="121"/>
        </w:trPr>
        <w:tc>
          <w:tcPr>
            <w:tcW w:w="514" w:type="dxa"/>
            <w:vMerge/>
            <w:vAlign w:val="center"/>
          </w:tcPr>
          <w:p w:rsidR="00AC69C2" w:rsidRPr="00C538C1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184C4C">
            <w:pPr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C69C2" w:rsidRPr="005736FC" w:rsidTr="00AC69C2">
        <w:trPr>
          <w:trHeight w:val="121"/>
        </w:trPr>
        <w:tc>
          <w:tcPr>
            <w:tcW w:w="514" w:type="dxa"/>
            <w:vMerge/>
            <w:vAlign w:val="center"/>
          </w:tcPr>
          <w:p w:rsidR="00AC69C2" w:rsidRPr="00C538C1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5A70A8" w:rsidP="00184C4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Средства Феде</w:t>
            </w:r>
            <w:r w:rsidR="00AC69C2" w:rsidRPr="00924869">
              <w:rPr>
                <w:rFonts w:ascii="Times New Roman" w:hAnsi="Times New Roman"/>
                <w:bCs/>
              </w:rPr>
              <w:t>рального бюджета</w:t>
            </w:r>
          </w:p>
        </w:tc>
        <w:tc>
          <w:tcPr>
            <w:tcW w:w="1287" w:type="dxa"/>
            <w:vMerge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84C4C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C69C2" w:rsidRPr="005736FC" w:rsidTr="005A70A8">
        <w:trPr>
          <w:trHeight w:val="455"/>
        </w:trPr>
        <w:tc>
          <w:tcPr>
            <w:tcW w:w="514" w:type="dxa"/>
            <w:vMerge w:val="restart"/>
            <w:vAlign w:val="center"/>
          </w:tcPr>
          <w:p w:rsidR="00AC69C2" w:rsidRPr="00C538C1" w:rsidRDefault="00AC69C2" w:rsidP="00533C89">
            <w:pPr>
              <w:jc w:val="center"/>
              <w:rPr>
                <w:rFonts w:ascii="Times New Roman" w:hAnsi="Times New Roman"/>
                <w:bCs/>
              </w:rPr>
            </w:pPr>
            <w:r w:rsidRPr="00C538C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 xml:space="preserve">Комплекс процессных мероприятий </w:t>
            </w:r>
          </w:p>
          <w:p w:rsidR="00AC69C2" w:rsidRPr="00924869" w:rsidRDefault="00AC69C2" w:rsidP="00533C8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u w:val="single"/>
              </w:rPr>
              <w:t>Мероприятие 4:</w:t>
            </w:r>
            <w:r w:rsidRPr="00924869">
              <w:rPr>
                <w:rFonts w:ascii="Times New Roman" w:hAnsi="Times New Roman"/>
              </w:rPr>
              <w:t xml:space="preserve"> </w:t>
            </w:r>
          </w:p>
          <w:p w:rsidR="00AC69C2" w:rsidRPr="00924869" w:rsidRDefault="00AC69C2" w:rsidP="00533C89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Повышение безопасно</w:t>
            </w:r>
            <w:r w:rsidRPr="00924869">
              <w:rPr>
                <w:rFonts w:ascii="Times New Roman" w:hAnsi="Times New Roman"/>
                <w:bCs/>
              </w:rPr>
              <w:softHyphen/>
              <w:t>сти дорож</w:t>
            </w:r>
            <w:r w:rsidRPr="00924869">
              <w:rPr>
                <w:rFonts w:ascii="Times New Roman" w:hAnsi="Times New Roman"/>
                <w:bCs/>
              </w:rPr>
              <w:softHyphen/>
              <w:t>ного движе</w:t>
            </w:r>
            <w:r w:rsidRPr="00924869">
              <w:rPr>
                <w:rFonts w:ascii="Times New Roman" w:hAnsi="Times New Roman"/>
                <w:bCs/>
              </w:rPr>
              <w:softHyphen/>
              <w:t>ния в Сясьстрой</w:t>
            </w:r>
            <w:r w:rsidRPr="00924869">
              <w:rPr>
                <w:rFonts w:ascii="Times New Roman" w:hAnsi="Times New Roman"/>
                <w:bCs/>
              </w:rPr>
              <w:softHyphen/>
              <w:t>ском город</w:t>
            </w:r>
            <w:r w:rsidRPr="00924869">
              <w:rPr>
                <w:rFonts w:ascii="Times New Roman" w:hAnsi="Times New Roman"/>
                <w:bCs/>
              </w:rPr>
              <w:softHyphen/>
              <w:t>ском поселе</w:t>
            </w:r>
            <w:r w:rsidRPr="00924869">
              <w:rPr>
                <w:rFonts w:ascii="Times New Roman" w:hAnsi="Times New Roman"/>
                <w:bCs/>
              </w:rPr>
              <w:softHyphen/>
              <w:t>нии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533C89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E8670E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5497,4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750,5</w:t>
            </w:r>
          </w:p>
        </w:tc>
        <w:tc>
          <w:tcPr>
            <w:tcW w:w="1387" w:type="dxa"/>
            <w:vAlign w:val="center"/>
          </w:tcPr>
          <w:p w:rsidR="00AC69C2" w:rsidRPr="00924869" w:rsidRDefault="00871A3D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4497,4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450,0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24869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5A70A8">
        <w:trPr>
          <w:trHeight w:val="561"/>
        </w:trPr>
        <w:tc>
          <w:tcPr>
            <w:tcW w:w="514" w:type="dxa"/>
            <w:vMerge/>
            <w:vAlign w:val="center"/>
          </w:tcPr>
          <w:p w:rsidR="00AC69C2" w:rsidRPr="00781253" w:rsidRDefault="00AC69C2" w:rsidP="00533C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533C89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E8670E" w:rsidP="00533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5497,4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750,5</w:t>
            </w:r>
          </w:p>
        </w:tc>
        <w:tc>
          <w:tcPr>
            <w:tcW w:w="1387" w:type="dxa"/>
            <w:vAlign w:val="center"/>
          </w:tcPr>
          <w:p w:rsidR="00AC69C2" w:rsidRPr="00924869" w:rsidRDefault="00871A3D" w:rsidP="00533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4497,4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450,0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Pr="00924869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AC69C2">
        <w:trPr>
          <w:trHeight w:val="694"/>
        </w:trPr>
        <w:tc>
          <w:tcPr>
            <w:tcW w:w="514" w:type="dxa"/>
            <w:vMerge/>
            <w:vAlign w:val="center"/>
          </w:tcPr>
          <w:p w:rsidR="00AC69C2" w:rsidRPr="00781253" w:rsidRDefault="00AC69C2" w:rsidP="00533C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533C89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AC69C2">
        <w:tc>
          <w:tcPr>
            <w:tcW w:w="514" w:type="dxa"/>
            <w:vMerge/>
            <w:vAlign w:val="center"/>
          </w:tcPr>
          <w:p w:rsidR="00AC69C2" w:rsidRPr="00781253" w:rsidRDefault="00AC69C2" w:rsidP="00533C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533C89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Средства Феде</w:t>
            </w:r>
            <w:r w:rsidRPr="00924869">
              <w:rPr>
                <w:rFonts w:ascii="Times New Roman" w:hAnsi="Times New Roman"/>
                <w:bCs/>
              </w:rPr>
              <w:softHyphen/>
              <w:t>рального бюджета</w:t>
            </w:r>
          </w:p>
        </w:tc>
        <w:tc>
          <w:tcPr>
            <w:tcW w:w="1287" w:type="dxa"/>
            <w:vMerge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533C89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AC69C2">
        <w:trPr>
          <w:trHeight w:val="375"/>
        </w:trPr>
        <w:tc>
          <w:tcPr>
            <w:tcW w:w="514" w:type="dxa"/>
            <w:vMerge w:val="restart"/>
            <w:vAlign w:val="center"/>
          </w:tcPr>
          <w:p w:rsidR="00AC69C2" w:rsidRPr="00781253" w:rsidRDefault="00AC69C2" w:rsidP="00064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064DEB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Мероприятия по повышению безопасно</w:t>
            </w:r>
            <w:r w:rsidRPr="00924869">
              <w:rPr>
                <w:rFonts w:ascii="Times New Roman" w:hAnsi="Times New Roman"/>
              </w:rPr>
              <w:softHyphen/>
              <w:t>сти дорож</w:t>
            </w:r>
            <w:r w:rsidRPr="00924869">
              <w:rPr>
                <w:rFonts w:ascii="Times New Roman" w:hAnsi="Times New Roman"/>
              </w:rPr>
              <w:softHyphen/>
              <w:t>ного движе</w:t>
            </w:r>
            <w:r w:rsidRPr="00924869">
              <w:rPr>
                <w:rFonts w:ascii="Times New Roman" w:hAnsi="Times New Roman"/>
              </w:rPr>
              <w:softHyphen/>
              <w:t xml:space="preserve">ния 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064DEB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AC69C2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</w:t>
            </w:r>
            <w:r w:rsidRPr="009248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064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586,5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064DEB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300,0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064DE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24869">
              <w:rPr>
                <w:rFonts w:ascii="Times New Roman" w:hAnsi="Times New Roman"/>
              </w:rPr>
              <w:t>00,0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E713E5">
        <w:trPr>
          <w:trHeight w:val="393"/>
        </w:trPr>
        <w:tc>
          <w:tcPr>
            <w:tcW w:w="514" w:type="dxa"/>
            <w:vMerge/>
            <w:vAlign w:val="center"/>
          </w:tcPr>
          <w:p w:rsidR="00AC69C2" w:rsidRPr="00781253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D6ACD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</w:t>
            </w:r>
            <w:r w:rsidRPr="009248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586,5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300,0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24869">
              <w:rPr>
                <w:rFonts w:ascii="Times New Roman" w:hAnsi="Times New Roman"/>
              </w:rPr>
              <w:t>00,0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rPr>
          <w:trHeight w:val="411"/>
        </w:trPr>
        <w:tc>
          <w:tcPr>
            <w:tcW w:w="514" w:type="dxa"/>
            <w:vMerge/>
            <w:vAlign w:val="center"/>
          </w:tcPr>
          <w:p w:rsidR="00AC69C2" w:rsidRPr="00781253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D6ACD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D6ACD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 w:val="restart"/>
            <w:vAlign w:val="center"/>
          </w:tcPr>
          <w:p w:rsidR="00AC69C2" w:rsidRPr="00781253" w:rsidRDefault="00AC69C2" w:rsidP="009D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9D6ACD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</w:t>
            </w:r>
            <w:r w:rsidRPr="009248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586,5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300,0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24869">
              <w:rPr>
                <w:rFonts w:ascii="Times New Roman" w:hAnsi="Times New Roman"/>
              </w:rPr>
              <w:t>00,0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D6ACD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</w:t>
            </w:r>
            <w:r w:rsidRPr="009248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586,5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300,0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24869">
              <w:rPr>
                <w:rFonts w:ascii="Times New Roman" w:hAnsi="Times New Roman"/>
              </w:rPr>
              <w:t>00,0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D6ACD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D6ACD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D6ACD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 w:val="restart"/>
            <w:vAlign w:val="center"/>
          </w:tcPr>
          <w:p w:rsidR="00AC69C2" w:rsidRPr="00781253" w:rsidRDefault="00AC69C2" w:rsidP="001F1F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Дорожное хозяй</w:t>
            </w:r>
            <w:r w:rsidRPr="00924869">
              <w:rPr>
                <w:rFonts w:ascii="Times New Roman" w:hAnsi="Times New Roman"/>
              </w:rPr>
              <w:softHyphen/>
              <w:t>ство (дорожные фонды)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1F1F3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</w:t>
            </w:r>
            <w:r w:rsidRPr="009248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586,5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300,0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24869">
              <w:rPr>
                <w:rFonts w:ascii="Times New Roman" w:hAnsi="Times New Roman"/>
              </w:rPr>
              <w:t>00,0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1F1F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1F1F3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</w:t>
            </w:r>
            <w:r w:rsidRPr="0092486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600,5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586,5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300,0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24869">
              <w:rPr>
                <w:rFonts w:ascii="Times New Roman" w:hAnsi="Times New Roman"/>
              </w:rPr>
              <w:t>00,0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1F1F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1F1F3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1F1F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1F1F3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 w:val="restart"/>
            <w:vAlign w:val="center"/>
          </w:tcPr>
          <w:p w:rsidR="00AC69C2" w:rsidRPr="00781253" w:rsidRDefault="00AC69C2" w:rsidP="001F1F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</w:rPr>
              <w:t>Мероприятия по повышению безопасно</w:t>
            </w:r>
            <w:r w:rsidRPr="00924869">
              <w:rPr>
                <w:rFonts w:ascii="Times New Roman" w:hAnsi="Times New Roman"/>
              </w:rPr>
              <w:softHyphen/>
              <w:t>сти дорож</w:t>
            </w:r>
            <w:r w:rsidRPr="00924869">
              <w:rPr>
                <w:rFonts w:ascii="Times New Roman" w:hAnsi="Times New Roman"/>
              </w:rPr>
              <w:softHyphen/>
              <w:t>ного движе</w:t>
            </w:r>
            <w:r w:rsidRPr="00924869">
              <w:rPr>
                <w:rFonts w:ascii="Times New Roman" w:hAnsi="Times New Roman"/>
              </w:rPr>
              <w:softHyphen/>
              <w:t>ния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1F1F3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1F1F3E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67A2A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67A2A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67A2A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 w:val="restart"/>
            <w:vAlign w:val="center"/>
          </w:tcPr>
          <w:p w:rsidR="00AC69C2" w:rsidRPr="00781253" w:rsidRDefault="00AC69C2" w:rsidP="0096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967A2A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67A2A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67A2A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Pr="00924869" w:rsidRDefault="00AC69C2" w:rsidP="00967A2A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Средства Федераль</w:t>
            </w:r>
            <w:r w:rsidRPr="00924869"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967A2A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924869" w:rsidRDefault="00AC69C2" w:rsidP="00E713E5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 w:val="restart"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349" w:type="dxa"/>
            <w:vMerge w:val="restart"/>
            <w:vAlign w:val="center"/>
          </w:tcPr>
          <w:p w:rsidR="00AC69C2" w:rsidRPr="00924869" w:rsidRDefault="00AC69C2" w:rsidP="00FC4CE6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</w:rPr>
              <w:t>Дорожное хозяй</w:t>
            </w:r>
            <w:r w:rsidRPr="00924869">
              <w:rPr>
                <w:rFonts w:ascii="Times New Roman" w:hAnsi="Times New Roman"/>
              </w:rPr>
              <w:softHyphen/>
              <w:t>ство (дорожные фонды)</w:t>
            </w:r>
          </w:p>
        </w:tc>
        <w:tc>
          <w:tcPr>
            <w:tcW w:w="2038" w:type="dxa"/>
            <w:vAlign w:val="center"/>
          </w:tcPr>
          <w:p w:rsidR="00AC69C2" w:rsidRPr="00924869" w:rsidRDefault="00AC69C2" w:rsidP="00FC4CE6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AC69C2" w:rsidRPr="00924869" w:rsidRDefault="00AC69C2" w:rsidP="00C73585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AC69C2" w:rsidRPr="00924869" w:rsidRDefault="00AC69C2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  <w:r w:rsidRPr="00924869">
              <w:rPr>
                <w:rFonts w:ascii="Times New Roman" w:hAnsi="Times New Roman"/>
              </w:rPr>
              <w:t>,0</w:t>
            </w:r>
          </w:p>
        </w:tc>
        <w:tc>
          <w:tcPr>
            <w:tcW w:w="1566" w:type="dxa"/>
            <w:vAlign w:val="center"/>
          </w:tcPr>
          <w:p w:rsidR="00AC69C2" w:rsidRPr="00924869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AC69C2" w:rsidRPr="00924869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924869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150,0</w:t>
            </w:r>
          </w:p>
        </w:tc>
        <w:tc>
          <w:tcPr>
            <w:tcW w:w="1883" w:type="dxa"/>
            <w:vMerge w:val="restart"/>
            <w:vAlign w:val="center"/>
          </w:tcPr>
          <w:p w:rsidR="00AC69C2" w:rsidRPr="00924869" w:rsidRDefault="00AC69C2" w:rsidP="00E713E5">
            <w:pPr>
              <w:jc w:val="center"/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7F1D07" w:rsidRDefault="00AC69C2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Default="00AC69C2" w:rsidP="00FC4C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566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0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38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883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7F1D07" w:rsidRDefault="00AC69C2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Default="00AC69C2" w:rsidP="00FC4C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AC69C2" w:rsidRPr="005736FC" w:rsidTr="00E713E5">
        <w:tc>
          <w:tcPr>
            <w:tcW w:w="514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AC69C2" w:rsidRPr="007F1D07" w:rsidRDefault="00AC69C2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AC69C2" w:rsidRDefault="00AC69C2" w:rsidP="00FC4C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</w:t>
            </w:r>
            <w:r>
              <w:rPr>
                <w:rFonts w:ascii="Times New Roman" w:hAnsi="Times New Roman"/>
              </w:rPr>
              <w:softHyphen/>
              <w:t xml:space="preserve">ного бюджета </w:t>
            </w:r>
          </w:p>
          <w:p w:rsidR="005A70A8" w:rsidRDefault="005A70A8" w:rsidP="00FC4CE6">
            <w:pPr>
              <w:rPr>
                <w:rFonts w:ascii="Times New Roman" w:hAnsi="Times New Roman"/>
              </w:rPr>
            </w:pPr>
          </w:p>
        </w:tc>
        <w:tc>
          <w:tcPr>
            <w:tcW w:w="1287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AC69C2" w:rsidRPr="00053285" w:rsidRDefault="00AC69C2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AC69C2" w:rsidRPr="00781253" w:rsidRDefault="00AC69C2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8670E">
        <w:tc>
          <w:tcPr>
            <w:tcW w:w="514" w:type="dxa"/>
            <w:vMerge w:val="restart"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4.7</w:t>
            </w:r>
          </w:p>
        </w:tc>
        <w:tc>
          <w:tcPr>
            <w:tcW w:w="2349" w:type="dxa"/>
            <w:vMerge w:val="restart"/>
            <w:vAlign w:val="center"/>
          </w:tcPr>
          <w:p w:rsidR="00E8670E" w:rsidRPr="001D5CB4" w:rsidRDefault="00E8670E" w:rsidP="00FC4CE6">
            <w:pPr>
              <w:jc w:val="center"/>
              <w:rPr>
                <w:rFonts w:ascii="Times New Roman" w:hAnsi="Times New Roman"/>
                <w:bCs/>
              </w:rPr>
            </w:pPr>
            <w:r w:rsidRPr="001D5CB4">
              <w:rPr>
                <w:rFonts w:ascii="Times New Roman" w:hAnsi="Times New Roman"/>
                <w:bCs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038" w:type="dxa"/>
            <w:vAlign w:val="center"/>
          </w:tcPr>
          <w:p w:rsidR="00E8670E" w:rsidRPr="00924869" w:rsidRDefault="00E8670E" w:rsidP="00E8670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8670E" w:rsidRPr="00924869" w:rsidRDefault="00E8670E" w:rsidP="00E8670E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8670E" w:rsidRPr="00053285" w:rsidRDefault="00E8670E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FC4CE6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7F1D07" w:rsidRDefault="00E8670E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7F1D07" w:rsidRDefault="00E8670E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7F1D07" w:rsidRDefault="00E8670E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</w:t>
            </w:r>
            <w:r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8670E">
        <w:tc>
          <w:tcPr>
            <w:tcW w:w="514" w:type="dxa"/>
            <w:vMerge w:val="restart"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</w:t>
            </w:r>
          </w:p>
        </w:tc>
        <w:tc>
          <w:tcPr>
            <w:tcW w:w="2349" w:type="dxa"/>
            <w:vMerge w:val="restart"/>
            <w:vAlign w:val="center"/>
          </w:tcPr>
          <w:p w:rsidR="00E8670E" w:rsidRPr="001D5CB4" w:rsidRDefault="00E8670E" w:rsidP="00FC4CE6">
            <w:pPr>
              <w:jc w:val="center"/>
              <w:rPr>
                <w:rFonts w:ascii="Times New Roman" w:hAnsi="Times New Roman"/>
                <w:bCs/>
              </w:rPr>
            </w:pPr>
            <w:r w:rsidRPr="001D5CB4">
              <w:rPr>
                <w:rFonts w:ascii="Times New Roman" w:hAnsi="Times New Roman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38" w:type="dxa"/>
            <w:vAlign w:val="center"/>
          </w:tcPr>
          <w:p w:rsidR="00E8670E" w:rsidRPr="00924869" w:rsidRDefault="00E8670E" w:rsidP="00E8670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8670E" w:rsidRPr="00924869" w:rsidRDefault="00E8670E" w:rsidP="00E8670E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1D5CB4" w:rsidRDefault="00E8670E" w:rsidP="00FC4C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1D5CB4" w:rsidRDefault="00E8670E" w:rsidP="00FC4C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1D5CB4" w:rsidRDefault="00E8670E" w:rsidP="00FC4CE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</w:t>
            </w:r>
            <w:r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8670E">
        <w:tc>
          <w:tcPr>
            <w:tcW w:w="514" w:type="dxa"/>
            <w:vMerge w:val="restart"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4.9</w:t>
            </w:r>
          </w:p>
        </w:tc>
        <w:tc>
          <w:tcPr>
            <w:tcW w:w="2349" w:type="dxa"/>
            <w:vMerge w:val="restart"/>
            <w:vAlign w:val="center"/>
          </w:tcPr>
          <w:p w:rsidR="00E8670E" w:rsidRPr="001D5CB4" w:rsidRDefault="00E8670E" w:rsidP="00FC4CE6">
            <w:pPr>
              <w:jc w:val="center"/>
              <w:rPr>
                <w:rFonts w:ascii="Times New Roman" w:hAnsi="Times New Roman"/>
                <w:bCs/>
              </w:rPr>
            </w:pPr>
            <w:r w:rsidRPr="001D5CB4">
              <w:rPr>
                <w:rFonts w:ascii="Times New Roman" w:hAnsi="Times New Roman"/>
                <w:bCs/>
              </w:rPr>
              <w:t>Дорожное хозяйство (дорожные фонды)</w:t>
            </w:r>
          </w:p>
        </w:tc>
        <w:tc>
          <w:tcPr>
            <w:tcW w:w="2038" w:type="dxa"/>
            <w:vAlign w:val="center"/>
          </w:tcPr>
          <w:p w:rsidR="00E8670E" w:rsidRPr="00924869" w:rsidRDefault="00E8670E" w:rsidP="00E8670E">
            <w:pPr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</w:rPr>
              <w:t>Итого</w:t>
            </w:r>
          </w:p>
        </w:tc>
        <w:tc>
          <w:tcPr>
            <w:tcW w:w="1287" w:type="dxa"/>
            <w:vMerge w:val="restart"/>
          </w:tcPr>
          <w:p w:rsidR="00E8670E" w:rsidRPr="00924869" w:rsidRDefault="00E8670E" w:rsidP="00E8670E">
            <w:pPr>
              <w:jc w:val="center"/>
              <w:rPr>
                <w:rFonts w:ascii="Times New Roman" w:hAnsi="Times New Roman"/>
                <w:bCs/>
              </w:rPr>
            </w:pPr>
            <w:r w:rsidRPr="00924869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4</w:t>
            </w:r>
            <w:r w:rsidRPr="00924869">
              <w:rPr>
                <w:rFonts w:ascii="Times New Roman" w:hAnsi="Times New Roman"/>
                <w:bCs/>
              </w:rPr>
              <w:t>-202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 w:val="restart"/>
            <w:vAlign w:val="center"/>
          </w:tcPr>
          <w:p w:rsidR="00E8670E" w:rsidRPr="00781253" w:rsidRDefault="00E8670E" w:rsidP="001D5CB4">
            <w:pPr>
              <w:jc w:val="center"/>
              <w:rPr>
                <w:rFonts w:ascii="Times New Roman" w:hAnsi="Times New Roman"/>
              </w:rPr>
            </w:pPr>
            <w:r w:rsidRPr="00924869">
              <w:rPr>
                <w:rFonts w:ascii="Times New Roman" w:hAnsi="Times New Roman"/>
                <w:bCs/>
              </w:rPr>
              <w:t>Ведущий специалист (по техническому надзору, ГО и ЧС) администрации</w:t>
            </w: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7F1D07" w:rsidRDefault="00E8670E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поселения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3760,9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7F1D07" w:rsidRDefault="00E8670E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бюджета Ленинградской области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  <w:tr w:rsidR="00E8670E" w:rsidRPr="005736FC" w:rsidTr="00E713E5">
        <w:tc>
          <w:tcPr>
            <w:tcW w:w="514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9" w:type="dxa"/>
            <w:vMerge/>
            <w:vAlign w:val="center"/>
          </w:tcPr>
          <w:p w:rsidR="00E8670E" w:rsidRPr="007F1D07" w:rsidRDefault="00E8670E" w:rsidP="00FC4CE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38" w:type="dxa"/>
            <w:vAlign w:val="center"/>
          </w:tcPr>
          <w:p w:rsidR="00E8670E" w:rsidRDefault="00E8670E" w:rsidP="00E867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</w:t>
            </w:r>
            <w:r>
              <w:rPr>
                <w:rFonts w:ascii="Times New Roman" w:hAnsi="Times New Roman"/>
              </w:rPr>
              <w:softHyphen/>
              <w:t xml:space="preserve">ного бюджета </w:t>
            </w:r>
          </w:p>
        </w:tc>
        <w:tc>
          <w:tcPr>
            <w:tcW w:w="1287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566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40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vAlign w:val="center"/>
          </w:tcPr>
          <w:p w:rsidR="00E8670E" w:rsidRPr="00053285" w:rsidRDefault="00E8670E" w:rsidP="00E8670E">
            <w:pPr>
              <w:jc w:val="center"/>
              <w:rPr>
                <w:rFonts w:ascii="Times New Roman" w:hAnsi="Times New Roman"/>
              </w:rPr>
            </w:pPr>
            <w:r w:rsidRPr="00053285">
              <w:rPr>
                <w:rFonts w:ascii="Times New Roman" w:hAnsi="Times New Roman"/>
              </w:rPr>
              <w:t>0,0</w:t>
            </w:r>
          </w:p>
        </w:tc>
        <w:tc>
          <w:tcPr>
            <w:tcW w:w="1883" w:type="dxa"/>
            <w:vMerge/>
            <w:vAlign w:val="center"/>
          </w:tcPr>
          <w:p w:rsidR="00E8670E" w:rsidRPr="00781253" w:rsidRDefault="00E8670E" w:rsidP="00FC4CE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A11BB" w:rsidRPr="00086EFF" w:rsidRDefault="00AA11BB" w:rsidP="00FC4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EFF">
        <w:rPr>
          <w:rFonts w:ascii="Times New Roman" w:hAnsi="Times New Roman"/>
          <w:szCs w:val="28"/>
        </w:rPr>
        <w:t xml:space="preserve">* </w:t>
      </w:r>
      <w:r w:rsidRPr="00086EFF">
        <w:rPr>
          <w:rFonts w:ascii="Times New Roman" w:hAnsi="Times New Roman"/>
          <w:color w:val="000000"/>
        </w:rPr>
        <w:t>Суммарный объем финансирования в период, предшествующий 1-му году планового периода. Рассчитывается, начиная с 202</w:t>
      </w:r>
      <w:r w:rsidR="00924869">
        <w:rPr>
          <w:rFonts w:ascii="Times New Roman" w:hAnsi="Times New Roman"/>
          <w:color w:val="000000"/>
        </w:rPr>
        <w:t>3</w:t>
      </w:r>
      <w:r w:rsidRPr="00086EFF">
        <w:rPr>
          <w:rFonts w:ascii="Times New Roman" w:hAnsi="Times New Roman"/>
          <w:color w:val="000000"/>
        </w:rPr>
        <w:t xml:space="preserve"> года и включительно по год, после которого начинается 1-й год планового периода, согласно решению Совета депутатов о бюджете.</w:t>
      </w:r>
    </w:p>
    <w:p w:rsidR="00FC4CE6" w:rsidRPr="00086EFF" w:rsidRDefault="00AA11BB" w:rsidP="00FC4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86EFF">
        <w:rPr>
          <w:rFonts w:ascii="Times New Roman" w:hAnsi="Times New Roman"/>
          <w:color w:val="000000"/>
        </w:rPr>
        <w:t>Пример: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0"/>
        <w:gridCol w:w="3454"/>
        <w:gridCol w:w="4041"/>
        <w:gridCol w:w="3758"/>
      </w:tblGrid>
      <w:tr w:rsidR="00AA11BB" w:rsidRPr="00441985" w:rsidTr="00FC4CE6">
        <w:trPr>
          <w:trHeight w:val="58"/>
        </w:trPr>
        <w:tc>
          <w:tcPr>
            <w:tcW w:w="3930" w:type="dxa"/>
            <w:shd w:val="clear" w:color="auto" w:fill="auto"/>
            <w:hideMark/>
          </w:tcPr>
          <w:p w:rsidR="00AA11BB" w:rsidRPr="00086EFF" w:rsidRDefault="00AA11BB" w:rsidP="00FC4C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EFF">
              <w:rPr>
                <w:rFonts w:ascii="Times New Roman" w:hAnsi="Times New Roman"/>
                <w:color w:val="000000"/>
              </w:rPr>
              <w:t xml:space="preserve">Период, предшествующий1-му финансовому   году   планового периода </w:t>
            </w:r>
          </w:p>
        </w:tc>
        <w:tc>
          <w:tcPr>
            <w:tcW w:w="3454" w:type="dxa"/>
            <w:shd w:val="clear" w:color="auto" w:fill="auto"/>
            <w:hideMark/>
          </w:tcPr>
          <w:p w:rsidR="00AA11BB" w:rsidRPr="00086EFF" w:rsidRDefault="00AA11BB" w:rsidP="00FC4C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6EFF">
              <w:rPr>
                <w:rFonts w:ascii="Times New Roman" w:hAnsi="Times New Roman"/>
                <w:color w:val="000000"/>
              </w:rPr>
              <w:t>1-й финансовый год планового</w:t>
            </w:r>
            <w:r w:rsidRPr="00086EFF">
              <w:rPr>
                <w:rFonts w:ascii="Times New Roman" w:hAnsi="Times New Roman"/>
                <w:color w:val="000000"/>
              </w:rPr>
              <w:br/>
              <w:t>периода</w:t>
            </w:r>
          </w:p>
        </w:tc>
        <w:tc>
          <w:tcPr>
            <w:tcW w:w="4041" w:type="dxa"/>
            <w:shd w:val="clear" w:color="auto" w:fill="auto"/>
            <w:hideMark/>
          </w:tcPr>
          <w:p w:rsidR="00AA11BB" w:rsidRPr="00086EFF" w:rsidRDefault="00AA11BB" w:rsidP="00FC4C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6EFF">
              <w:rPr>
                <w:rFonts w:ascii="Times New Roman" w:hAnsi="Times New Roman"/>
                <w:color w:val="000000"/>
              </w:rPr>
              <w:t>2-й финансовый год планового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86EFF">
              <w:rPr>
                <w:rFonts w:ascii="Times New Roman" w:hAnsi="Times New Roman"/>
                <w:color w:val="000000"/>
              </w:rPr>
              <w:t>периода</w:t>
            </w:r>
          </w:p>
        </w:tc>
        <w:tc>
          <w:tcPr>
            <w:tcW w:w="3758" w:type="dxa"/>
            <w:shd w:val="clear" w:color="auto" w:fill="auto"/>
            <w:hideMark/>
          </w:tcPr>
          <w:p w:rsidR="00AA11BB" w:rsidRPr="00086EFF" w:rsidRDefault="00AA11BB" w:rsidP="00FC4C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6EFF">
              <w:rPr>
                <w:rFonts w:ascii="Times New Roman" w:hAnsi="Times New Roman"/>
                <w:color w:val="000000"/>
              </w:rPr>
              <w:t>3-й финансовый год планового периода</w:t>
            </w:r>
          </w:p>
        </w:tc>
      </w:tr>
      <w:tr w:rsidR="00AA11BB" w:rsidRPr="00086EFF" w:rsidTr="00FC4CE6">
        <w:trPr>
          <w:trHeight w:val="58"/>
        </w:trPr>
        <w:tc>
          <w:tcPr>
            <w:tcW w:w="3930" w:type="dxa"/>
            <w:shd w:val="clear" w:color="auto" w:fill="auto"/>
          </w:tcPr>
          <w:p w:rsidR="00AA11BB" w:rsidRPr="00B3607E" w:rsidRDefault="00AA11BB" w:rsidP="00924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92486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54" w:type="dxa"/>
            <w:shd w:val="clear" w:color="auto" w:fill="auto"/>
          </w:tcPr>
          <w:p w:rsidR="00AA11BB" w:rsidRPr="00B3607E" w:rsidRDefault="00AA11BB" w:rsidP="00924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EFF">
              <w:rPr>
                <w:rFonts w:ascii="Times New Roman" w:hAnsi="Times New Roman"/>
                <w:color w:val="000000"/>
              </w:rPr>
              <w:t>202</w:t>
            </w:r>
            <w:r w:rsidR="0092486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41" w:type="dxa"/>
            <w:shd w:val="clear" w:color="auto" w:fill="auto"/>
          </w:tcPr>
          <w:p w:rsidR="00AA11BB" w:rsidRPr="00B3607E" w:rsidRDefault="00AA11BB" w:rsidP="00924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EFF">
              <w:rPr>
                <w:rFonts w:ascii="Times New Roman" w:hAnsi="Times New Roman"/>
                <w:color w:val="000000"/>
              </w:rPr>
              <w:t>202</w:t>
            </w:r>
            <w:r w:rsidR="0092486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758" w:type="dxa"/>
            <w:shd w:val="clear" w:color="auto" w:fill="auto"/>
          </w:tcPr>
          <w:p w:rsidR="00AA11BB" w:rsidRPr="00B3607E" w:rsidRDefault="00AA11BB" w:rsidP="00924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6EFF">
              <w:rPr>
                <w:rFonts w:ascii="Times New Roman" w:hAnsi="Times New Roman"/>
                <w:color w:val="000000"/>
              </w:rPr>
              <w:t>202</w:t>
            </w:r>
            <w:r w:rsidR="00924869">
              <w:rPr>
                <w:rFonts w:ascii="Times New Roman" w:hAnsi="Times New Roman"/>
                <w:color w:val="000000"/>
              </w:rPr>
              <w:t>6</w:t>
            </w:r>
          </w:p>
        </w:tc>
      </w:tr>
    </w:tbl>
    <w:p w:rsidR="00AA11BB" w:rsidRPr="00D727A8" w:rsidRDefault="00AA11BB" w:rsidP="00FC4CE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11BB" w:rsidRPr="00D727A8" w:rsidSect="00B3110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7D" w:rsidRDefault="00CE557D" w:rsidP="00D727A8">
      <w:pPr>
        <w:spacing w:after="0" w:line="240" w:lineRule="auto"/>
      </w:pPr>
      <w:r>
        <w:separator/>
      </w:r>
    </w:p>
  </w:endnote>
  <w:endnote w:type="continuationSeparator" w:id="0">
    <w:p w:rsidR="00CE557D" w:rsidRDefault="00CE557D" w:rsidP="00D7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7D" w:rsidRDefault="00CE557D" w:rsidP="00D727A8">
      <w:pPr>
        <w:spacing w:after="0" w:line="240" w:lineRule="auto"/>
      </w:pPr>
      <w:r>
        <w:separator/>
      </w:r>
    </w:p>
  </w:footnote>
  <w:footnote w:type="continuationSeparator" w:id="0">
    <w:p w:rsidR="00CE557D" w:rsidRDefault="00CE557D" w:rsidP="00D72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E1C"/>
    <w:rsid w:val="00001DAD"/>
    <w:rsid w:val="0001703F"/>
    <w:rsid w:val="00030AC2"/>
    <w:rsid w:val="00041B7D"/>
    <w:rsid w:val="00047259"/>
    <w:rsid w:val="0005163D"/>
    <w:rsid w:val="00064DEB"/>
    <w:rsid w:val="00066E81"/>
    <w:rsid w:val="00073773"/>
    <w:rsid w:val="0007527B"/>
    <w:rsid w:val="00083E1C"/>
    <w:rsid w:val="000D5D9E"/>
    <w:rsid w:val="000E2C30"/>
    <w:rsid w:val="00106BA0"/>
    <w:rsid w:val="001153B8"/>
    <w:rsid w:val="0012173C"/>
    <w:rsid w:val="00124778"/>
    <w:rsid w:val="0014168F"/>
    <w:rsid w:val="00141CC7"/>
    <w:rsid w:val="0015288C"/>
    <w:rsid w:val="00153E13"/>
    <w:rsid w:val="00163CB9"/>
    <w:rsid w:val="00172AC1"/>
    <w:rsid w:val="00184C4C"/>
    <w:rsid w:val="0019326A"/>
    <w:rsid w:val="00196194"/>
    <w:rsid w:val="001C2000"/>
    <w:rsid w:val="001D49F5"/>
    <w:rsid w:val="001D5CB4"/>
    <w:rsid w:val="001F1F3E"/>
    <w:rsid w:val="001F21ED"/>
    <w:rsid w:val="00205FE2"/>
    <w:rsid w:val="00210C24"/>
    <w:rsid w:val="00223452"/>
    <w:rsid w:val="00246DC3"/>
    <w:rsid w:val="00267657"/>
    <w:rsid w:val="00273293"/>
    <w:rsid w:val="0029744F"/>
    <w:rsid w:val="002B22E9"/>
    <w:rsid w:val="002D34AC"/>
    <w:rsid w:val="002E2444"/>
    <w:rsid w:val="00324AF2"/>
    <w:rsid w:val="00331F8F"/>
    <w:rsid w:val="00346E58"/>
    <w:rsid w:val="0035152E"/>
    <w:rsid w:val="00363E18"/>
    <w:rsid w:val="00375DB3"/>
    <w:rsid w:val="003A6920"/>
    <w:rsid w:val="003B4328"/>
    <w:rsid w:val="003C7CE7"/>
    <w:rsid w:val="003D0A32"/>
    <w:rsid w:val="00413112"/>
    <w:rsid w:val="0043679C"/>
    <w:rsid w:val="0046171C"/>
    <w:rsid w:val="004877DD"/>
    <w:rsid w:val="004978B7"/>
    <w:rsid w:val="004A31C4"/>
    <w:rsid w:val="004C1C8C"/>
    <w:rsid w:val="004D32D5"/>
    <w:rsid w:val="00500B33"/>
    <w:rsid w:val="005022BE"/>
    <w:rsid w:val="00510115"/>
    <w:rsid w:val="00511439"/>
    <w:rsid w:val="00511FC3"/>
    <w:rsid w:val="005156CE"/>
    <w:rsid w:val="0053313F"/>
    <w:rsid w:val="00533C89"/>
    <w:rsid w:val="0054558A"/>
    <w:rsid w:val="00546F8B"/>
    <w:rsid w:val="00552B59"/>
    <w:rsid w:val="00553496"/>
    <w:rsid w:val="00555F7A"/>
    <w:rsid w:val="00573054"/>
    <w:rsid w:val="00573A8B"/>
    <w:rsid w:val="00580587"/>
    <w:rsid w:val="00591110"/>
    <w:rsid w:val="005A4834"/>
    <w:rsid w:val="005A70A8"/>
    <w:rsid w:val="005B435F"/>
    <w:rsid w:val="005B746E"/>
    <w:rsid w:val="005C4372"/>
    <w:rsid w:val="005D1145"/>
    <w:rsid w:val="005D6B1B"/>
    <w:rsid w:val="00601F12"/>
    <w:rsid w:val="00607833"/>
    <w:rsid w:val="00607E5F"/>
    <w:rsid w:val="006274ED"/>
    <w:rsid w:val="00631836"/>
    <w:rsid w:val="006577FA"/>
    <w:rsid w:val="00662E27"/>
    <w:rsid w:val="00666CDF"/>
    <w:rsid w:val="006679A5"/>
    <w:rsid w:val="00671D5C"/>
    <w:rsid w:val="006772B6"/>
    <w:rsid w:val="006C2E54"/>
    <w:rsid w:val="006D7F94"/>
    <w:rsid w:val="006E5847"/>
    <w:rsid w:val="006F0009"/>
    <w:rsid w:val="0070451D"/>
    <w:rsid w:val="00744809"/>
    <w:rsid w:val="0075414F"/>
    <w:rsid w:val="00757109"/>
    <w:rsid w:val="007665A3"/>
    <w:rsid w:val="00790953"/>
    <w:rsid w:val="007F3C64"/>
    <w:rsid w:val="00807044"/>
    <w:rsid w:val="00807E0C"/>
    <w:rsid w:val="008243DD"/>
    <w:rsid w:val="00837049"/>
    <w:rsid w:val="0083729F"/>
    <w:rsid w:val="00862D19"/>
    <w:rsid w:val="00871A3D"/>
    <w:rsid w:val="00877D21"/>
    <w:rsid w:val="008A291C"/>
    <w:rsid w:val="008C4B72"/>
    <w:rsid w:val="008E1278"/>
    <w:rsid w:val="008F640B"/>
    <w:rsid w:val="00916B75"/>
    <w:rsid w:val="00924869"/>
    <w:rsid w:val="009352BC"/>
    <w:rsid w:val="00961DEB"/>
    <w:rsid w:val="00965CA9"/>
    <w:rsid w:val="00967A2A"/>
    <w:rsid w:val="00980C72"/>
    <w:rsid w:val="009D4B48"/>
    <w:rsid w:val="009D6ACD"/>
    <w:rsid w:val="00A00291"/>
    <w:rsid w:val="00A016A4"/>
    <w:rsid w:val="00A03759"/>
    <w:rsid w:val="00A17F63"/>
    <w:rsid w:val="00A23BAE"/>
    <w:rsid w:val="00A3239B"/>
    <w:rsid w:val="00A33970"/>
    <w:rsid w:val="00A77DF2"/>
    <w:rsid w:val="00AA1120"/>
    <w:rsid w:val="00AA11BB"/>
    <w:rsid w:val="00AA78A8"/>
    <w:rsid w:val="00AC69C2"/>
    <w:rsid w:val="00AC6BC9"/>
    <w:rsid w:val="00AD2065"/>
    <w:rsid w:val="00AD2E1E"/>
    <w:rsid w:val="00B31102"/>
    <w:rsid w:val="00B317E7"/>
    <w:rsid w:val="00B75739"/>
    <w:rsid w:val="00B90E6E"/>
    <w:rsid w:val="00B9366A"/>
    <w:rsid w:val="00BA06BF"/>
    <w:rsid w:val="00BA64B9"/>
    <w:rsid w:val="00BB500F"/>
    <w:rsid w:val="00BB7B14"/>
    <w:rsid w:val="00BC7ACD"/>
    <w:rsid w:val="00BD3BED"/>
    <w:rsid w:val="00C00CDA"/>
    <w:rsid w:val="00C15B58"/>
    <w:rsid w:val="00C30716"/>
    <w:rsid w:val="00C36BC7"/>
    <w:rsid w:val="00C538C1"/>
    <w:rsid w:val="00C57E3C"/>
    <w:rsid w:val="00C6040B"/>
    <w:rsid w:val="00C65F2E"/>
    <w:rsid w:val="00C73585"/>
    <w:rsid w:val="00C735B2"/>
    <w:rsid w:val="00C814CB"/>
    <w:rsid w:val="00C83EB4"/>
    <w:rsid w:val="00CC173A"/>
    <w:rsid w:val="00CC352C"/>
    <w:rsid w:val="00CD6109"/>
    <w:rsid w:val="00CE0705"/>
    <w:rsid w:val="00CE557D"/>
    <w:rsid w:val="00CF54F3"/>
    <w:rsid w:val="00D00901"/>
    <w:rsid w:val="00D2731A"/>
    <w:rsid w:val="00D54173"/>
    <w:rsid w:val="00D727A8"/>
    <w:rsid w:val="00D91F28"/>
    <w:rsid w:val="00D95670"/>
    <w:rsid w:val="00D95C22"/>
    <w:rsid w:val="00DC0CC2"/>
    <w:rsid w:val="00DC47D0"/>
    <w:rsid w:val="00DD33B8"/>
    <w:rsid w:val="00DD3D1E"/>
    <w:rsid w:val="00E30E6F"/>
    <w:rsid w:val="00E355FA"/>
    <w:rsid w:val="00E42142"/>
    <w:rsid w:val="00E4582F"/>
    <w:rsid w:val="00E713E5"/>
    <w:rsid w:val="00E8670E"/>
    <w:rsid w:val="00EA72F5"/>
    <w:rsid w:val="00EB19AA"/>
    <w:rsid w:val="00EE4223"/>
    <w:rsid w:val="00F179FE"/>
    <w:rsid w:val="00F27C57"/>
    <w:rsid w:val="00F677C6"/>
    <w:rsid w:val="00F82258"/>
    <w:rsid w:val="00F84F93"/>
    <w:rsid w:val="00F87030"/>
    <w:rsid w:val="00F93E69"/>
    <w:rsid w:val="00F9763F"/>
    <w:rsid w:val="00FA164C"/>
    <w:rsid w:val="00FA48D5"/>
    <w:rsid w:val="00FB1AD4"/>
    <w:rsid w:val="00FC148C"/>
    <w:rsid w:val="00FC4CE6"/>
    <w:rsid w:val="00FF0441"/>
    <w:rsid w:val="00FF2350"/>
    <w:rsid w:val="00F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83E1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08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083E1C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083E1C"/>
    <w:pPr>
      <w:widowControl w:val="0"/>
      <w:shd w:val="clear" w:color="auto" w:fill="FFFFFF"/>
      <w:spacing w:before="120" w:after="480" w:line="557" w:lineRule="exact"/>
    </w:pPr>
    <w:rPr>
      <w:rFonts w:eastAsiaTheme="minorHAnsi"/>
      <w:lang w:eastAsia="en-US"/>
    </w:rPr>
  </w:style>
  <w:style w:type="character" w:customStyle="1" w:styleId="FontStyle18">
    <w:name w:val="Font Style18"/>
    <w:basedOn w:val="a0"/>
    <w:rsid w:val="00083E1C"/>
    <w:rPr>
      <w:rFonts w:ascii="Times New Roman" w:hAnsi="Times New Roman" w:cs="Times New Roman"/>
      <w:b/>
      <w:bCs/>
      <w:sz w:val="26"/>
      <w:szCs w:val="26"/>
    </w:rPr>
  </w:style>
  <w:style w:type="paragraph" w:customStyle="1" w:styleId="a4">
    <w:name w:val="Содержимое таблицы"/>
    <w:basedOn w:val="a"/>
    <w:rsid w:val="00546F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546F8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5">
    <w:name w:val="Нормальный (таблица)"/>
    <w:basedOn w:val="a"/>
    <w:next w:val="a"/>
    <w:rsid w:val="00546F8B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zh-CN" w:bidi="hi-IN"/>
    </w:rPr>
  </w:style>
  <w:style w:type="character" w:customStyle="1" w:styleId="20">
    <w:name w:val="Основной текст (2)"/>
    <w:rsid w:val="00546F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paragraph" w:styleId="a6">
    <w:name w:val="No Spacing"/>
    <w:uiPriority w:val="1"/>
    <w:qFormat/>
    <w:rsid w:val="00546F8B"/>
    <w:pPr>
      <w:spacing w:after="0" w:line="240" w:lineRule="auto"/>
    </w:pPr>
  </w:style>
  <w:style w:type="paragraph" w:customStyle="1" w:styleId="ConsPlusNormal">
    <w:name w:val="ConsPlusNormal"/>
    <w:rsid w:val="00546F8B"/>
    <w:pPr>
      <w:widowControl w:val="0"/>
      <w:suppressAutoHyphens/>
      <w:autoSpaceDE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D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27A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7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27A8"/>
    <w:rPr>
      <w:rFonts w:eastAsiaTheme="minorEastAsia"/>
      <w:lang w:eastAsia="ru-RU"/>
    </w:rPr>
  </w:style>
  <w:style w:type="table" w:styleId="ab">
    <w:name w:val="Table Grid"/>
    <w:basedOn w:val="a1"/>
    <w:uiPriority w:val="59"/>
    <w:unhideWhenUsed/>
    <w:rsid w:val="00757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B836-523C-4146-BBBF-D145D398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"СГП"</Company>
  <LinksUpToDate>false</LinksUpToDate>
  <CharactersWithSpaces>32409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Цепенок Андрей Юрьевич</dc:creator>
  <cp:lastModifiedBy>Цепенок Андрей Юрьевич</cp:lastModifiedBy>
  <cp:revision>4</cp:revision>
  <cp:lastPrinted>2024-08-02T08:26:00Z</cp:lastPrinted>
  <dcterms:created xsi:type="dcterms:W3CDTF">2024-05-30T09:25:00Z</dcterms:created>
  <dcterms:modified xsi:type="dcterms:W3CDTF">2024-08-02T09:09:00Z</dcterms:modified>
</cp:coreProperties>
</file>