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17" w:rsidRDefault="00110817" w:rsidP="00110817">
      <w:pPr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ПРОЕКТ</w:t>
      </w:r>
    </w:p>
    <w:p w:rsidR="00E36381" w:rsidRPr="00E36381" w:rsidRDefault="00E36381" w:rsidP="00B232B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36381">
        <w:rPr>
          <w:rFonts w:ascii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E36381" w:rsidRPr="00E36381" w:rsidRDefault="00E36381" w:rsidP="00B232B4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36381">
        <w:rPr>
          <w:rFonts w:ascii="Times New Roman" w:hAnsi="Times New Roman" w:cs="Times New Roman"/>
          <w:b/>
          <w:sz w:val="28"/>
          <w:szCs w:val="20"/>
        </w:rPr>
        <w:t>«СЯСЬСТРОЙСКОЕ ГОРОДСКОЕ ПОСЕЛЕНИЕ»</w:t>
      </w:r>
    </w:p>
    <w:p w:rsidR="00E36381" w:rsidRPr="00E36381" w:rsidRDefault="00E36381" w:rsidP="00B232B4">
      <w:pPr>
        <w:jc w:val="center"/>
        <w:rPr>
          <w:rFonts w:ascii="Times New Roman" w:hAnsi="Times New Roman" w:cs="Times New Roman"/>
          <w:sz w:val="28"/>
          <w:szCs w:val="20"/>
        </w:rPr>
      </w:pPr>
      <w:proofErr w:type="spellStart"/>
      <w:r w:rsidRPr="00E36381">
        <w:rPr>
          <w:rFonts w:ascii="Times New Roman" w:hAnsi="Times New Roman" w:cs="Times New Roman"/>
          <w:sz w:val="28"/>
          <w:szCs w:val="20"/>
        </w:rPr>
        <w:t>Волховского</w:t>
      </w:r>
      <w:proofErr w:type="spellEnd"/>
      <w:r w:rsidRPr="00E36381">
        <w:rPr>
          <w:rFonts w:ascii="Times New Roman" w:hAnsi="Times New Roman" w:cs="Times New Roman"/>
          <w:sz w:val="28"/>
          <w:szCs w:val="20"/>
        </w:rPr>
        <w:t xml:space="preserve"> муниципального района</w:t>
      </w:r>
    </w:p>
    <w:p w:rsidR="00845605" w:rsidRPr="00E36381" w:rsidRDefault="00E36381" w:rsidP="00B232B4">
      <w:pPr>
        <w:pStyle w:val="30"/>
        <w:shd w:val="clear" w:color="auto" w:fill="auto"/>
        <w:spacing w:before="0" w:after="0" w:line="240" w:lineRule="auto"/>
        <w:rPr>
          <w:b w:val="0"/>
        </w:rPr>
      </w:pPr>
      <w:r w:rsidRPr="00E36381">
        <w:rPr>
          <w:b w:val="0"/>
          <w:sz w:val="28"/>
          <w:szCs w:val="20"/>
        </w:rPr>
        <w:t>Ленинградской  области</w:t>
      </w:r>
    </w:p>
    <w:p w:rsidR="00845605" w:rsidRPr="00E36381" w:rsidRDefault="00047D08" w:rsidP="00B232B4">
      <w:pPr>
        <w:pStyle w:val="10"/>
        <w:keepNext/>
        <w:keepLines/>
        <w:shd w:val="clear" w:color="auto" w:fill="auto"/>
        <w:spacing w:before="560" w:after="280" w:line="240" w:lineRule="auto"/>
        <w:rPr>
          <w:sz w:val="28"/>
          <w:szCs w:val="28"/>
        </w:rPr>
      </w:pPr>
      <w:bookmarkStart w:id="0" w:name="bookmark0"/>
      <w:r w:rsidRPr="00E36381">
        <w:rPr>
          <w:sz w:val="28"/>
          <w:szCs w:val="28"/>
        </w:rPr>
        <w:t>ПОСТАНОВЛЕНИЕ</w:t>
      </w:r>
      <w:bookmarkEnd w:id="0"/>
    </w:p>
    <w:p w:rsidR="00845605" w:rsidRDefault="00487B90" w:rsidP="00B232B4">
      <w:pPr>
        <w:pStyle w:val="21"/>
        <w:shd w:val="clear" w:color="auto" w:fill="auto"/>
        <w:tabs>
          <w:tab w:val="left" w:pos="7062"/>
          <w:tab w:val="left" w:pos="8314"/>
        </w:tabs>
        <w:spacing w:after="0" w:line="240" w:lineRule="auto"/>
        <w:jc w:val="both"/>
        <w:rPr>
          <w:rStyle w:val="20"/>
          <w:b/>
          <w:bCs/>
          <w:u w:val="none"/>
        </w:rPr>
      </w:pPr>
      <w:r>
        <w:rPr>
          <w:rStyle w:val="20"/>
          <w:b/>
          <w:bCs/>
          <w:u w:val="none"/>
        </w:rPr>
        <w:t xml:space="preserve">от </w:t>
      </w:r>
      <w:r w:rsidR="00110817">
        <w:rPr>
          <w:rStyle w:val="20"/>
          <w:b/>
          <w:bCs/>
          <w:u w:val="none"/>
        </w:rPr>
        <w:t>00</w:t>
      </w:r>
      <w:r w:rsidR="00EE0A19" w:rsidRPr="00487B90">
        <w:rPr>
          <w:rStyle w:val="20"/>
          <w:b/>
          <w:bCs/>
          <w:u w:val="none"/>
        </w:rPr>
        <w:t xml:space="preserve"> сентября 20</w:t>
      </w:r>
      <w:r w:rsidR="008B6A5E">
        <w:rPr>
          <w:rStyle w:val="20"/>
          <w:b/>
          <w:bCs/>
          <w:u w:val="none"/>
        </w:rPr>
        <w:t>2</w:t>
      </w:r>
      <w:r w:rsidR="00110817">
        <w:rPr>
          <w:rStyle w:val="20"/>
          <w:b/>
          <w:bCs/>
          <w:u w:val="none"/>
        </w:rPr>
        <w:t>2</w:t>
      </w:r>
      <w:r w:rsidR="00047D08" w:rsidRPr="00487B90">
        <w:rPr>
          <w:rStyle w:val="20"/>
          <w:b/>
          <w:bCs/>
          <w:u w:val="none"/>
        </w:rPr>
        <w:t xml:space="preserve"> г.</w:t>
      </w:r>
      <w:r w:rsidR="00047D08" w:rsidRPr="00487B90">
        <w:tab/>
      </w:r>
      <w:r w:rsidR="00BA29AA">
        <w:t xml:space="preserve"> </w:t>
      </w:r>
      <w:r w:rsidR="00047D08" w:rsidRPr="00487B90">
        <w:tab/>
      </w:r>
      <w:r>
        <w:t xml:space="preserve">   </w:t>
      </w:r>
      <w:r w:rsidR="00047D08" w:rsidRPr="00487B90">
        <w:rPr>
          <w:rStyle w:val="20"/>
          <w:b/>
          <w:bCs/>
          <w:u w:val="none"/>
        </w:rPr>
        <w:t xml:space="preserve">№ </w:t>
      </w:r>
      <w:r w:rsidR="00110817">
        <w:rPr>
          <w:rStyle w:val="20"/>
          <w:b/>
          <w:bCs/>
          <w:u w:val="none"/>
        </w:rPr>
        <w:t>000</w:t>
      </w:r>
    </w:p>
    <w:p w:rsidR="00BA29AA" w:rsidRPr="00487B90" w:rsidRDefault="00BA29AA" w:rsidP="00B232B4">
      <w:pPr>
        <w:pStyle w:val="21"/>
        <w:shd w:val="clear" w:color="auto" w:fill="auto"/>
        <w:tabs>
          <w:tab w:val="left" w:pos="7062"/>
          <w:tab w:val="left" w:pos="8314"/>
        </w:tabs>
        <w:spacing w:before="280" w:after="0" w:line="240" w:lineRule="auto"/>
      </w:pPr>
      <w:r>
        <w:rPr>
          <w:rStyle w:val="20"/>
          <w:b/>
          <w:bCs/>
          <w:u w:val="none"/>
        </w:rPr>
        <w:t>Сясьстрой</w:t>
      </w:r>
    </w:p>
    <w:p w:rsidR="00845605" w:rsidRPr="00F9265B" w:rsidRDefault="00845605" w:rsidP="00B232B4">
      <w:pPr>
        <w:pStyle w:val="50"/>
        <w:shd w:val="clear" w:color="auto" w:fill="auto"/>
        <w:spacing w:after="182" w:line="240" w:lineRule="auto"/>
        <w:ind w:left="4920"/>
      </w:pPr>
    </w:p>
    <w:p w:rsidR="00845605" w:rsidRPr="00F9265B" w:rsidRDefault="00975809" w:rsidP="00B232B4">
      <w:pPr>
        <w:pStyle w:val="21"/>
        <w:shd w:val="clear" w:color="auto" w:fill="auto"/>
        <w:spacing w:after="560" w:line="240" w:lineRule="auto"/>
      </w:pPr>
      <w:r w:rsidRPr="00624192">
        <w:rPr>
          <w:color w:val="000000" w:themeColor="text1"/>
        </w:rPr>
        <w:t xml:space="preserve">Об утверждении </w:t>
      </w:r>
      <w:bookmarkStart w:id="1" w:name="_Hlk87436565"/>
      <w:bookmarkStart w:id="2" w:name="_Hlk87436822"/>
      <w:r>
        <w:rPr>
          <w:color w:val="000000" w:themeColor="text1"/>
        </w:rPr>
        <w:t xml:space="preserve">формы проверочного листа, используемого при осуществлении </w:t>
      </w:r>
      <w:bookmarkStart w:id="3" w:name="_Hlk82421409"/>
      <w:bookmarkEnd w:id="1"/>
      <w:r w:rsidRPr="00624192">
        <w:rPr>
          <w:color w:val="000000" w:themeColor="text1"/>
        </w:rPr>
        <w:t xml:space="preserve">муниципального </w:t>
      </w:r>
      <w:r>
        <w:rPr>
          <w:color w:val="000000" w:themeColor="text1"/>
        </w:rPr>
        <w:t xml:space="preserve">жилищного </w:t>
      </w:r>
      <w:r w:rsidRPr="00624192">
        <w:rPr>
          <w:color w:val="000000" w:themeColor="text1"/>
        </w:rPr>
        <w:t xml:space="preserve">контроля </w:t>
      </w:r>
      <w:bookmarkEnd w:id="2"/>
      <w:bookmarkEnd w:id="3"/>
      <w:r w:rsidRPr="00DB1016">
        <w:br/>
        <w:t>в</w:t>
      </w:r>
      <w:r>
        <w:t xml:space="preserve"> муниципальном образовании «Сясьстройское городское поселение»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</w:p>
    <w:p w:rsidR="00975809" w:rsidRDefault="00975809" w:rsidP="00B232B4">
      <w:pPr>
        <w:pStyle w:val="11"/>
        <w:shd w:val="clear" w:color="auto" w:fill="auto"/>
        <w:spacing w:before="0" w:after="280" w:line="240" w:lineRule="auto"/>
        <w:ind w:left="23" w:right="23" w:firstLine="692"/>
        <w:rPr>
          <w:color w:val="000000" w:themeColor="text1"/>
          <w:shd w:val="clear" w:color="auto" w:fill="FFFFFF"/>
        </w:rPr>
      </w:pPr>
      <w:r w:rsidRPr="00624192">
        <w:rPr>
          <w:color w:val="000000" w:themeColor="text1"/>
        </w:rPr>
        <w:t xml:space="preserve">В соответствии со статьей </w:t>
      </w:r>
      <w:r>
        <w:rPr>
          <w:color w:val="000000" w:themeColor="text1"/>
        </w:rPr>
        <w:t>53</w:t>
      </w:r>
      <w:r w:rsidRPr="00624192">
        <w:rPr>
          <w:color w:val="000000" w:themeColor="text1"/>
        </w:rPr>
        <w:t xml:space="preserve"> Федерального закона от 31.07.2020</w:t>
      </w:r>
      <w:r>
        <w:rPr>
          <w:color w:val="000000" w:themeColor="text1"/>
        </w:rPr>
        <w:t xml:space="preserve"> г.</w:t>
      </w:r>
      <w:r w:rsidRPr="0062419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</w:t>
      </w:r>
      <w:r w:rsidRPr="00624192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hd w:val="clear" w:color="auto" w:fill="FFFFFF"/>
        </w:rPr>
        <w:t xml:space="preserve"> </w:t>
      </w:r>
      <w:r w:rsidRPr="000F357B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Pr="000F357B">
        <w:rPr>
          <w:color w:val="000000" w:themeColor="text1"/>
          <w:shd w:val="clear" w:color="auto" w:fill="FFFFFF"/>
        </w:rPr>
        <w:t>внимание</w:t>
      </w:r>
      <w:proofErr w:type="gramEnd"/>
      <w:r w:rsidRPr="000F357B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</w:t>
      </w:r>
      <w:proofErr w:type="spellStart"/>
      <w:r w:rsidRPr="000F357B">
        <w:rPr>
          <w:color w:val="000000" w:themeColor="text1"/>
          <w:shd w:val="clear" w:color="auto" w:fill="FFFFFF"/>
        </w:rPr>
        <w:t>листов»</w:t>
      </w:r>
      <w:proofErr w:type="spellEnd"/>
    </w:p>
    <w:p w:rsidR="00F9265B" w:rsidRPr="00BB03FF" w:rsidRDefault="00BB03FF" w:rsidP="00B232B4">
      <w:pPr>
        <w:spacing w:before="280" w:after="280"/>
        <w:ind w:firstLine="709"/>
        <w:jc w:val="center"/>
        <w:rPr>
          <w:rFonts w:ascii="Times New Roman" w:hAnsi="Times New Roman" w:cs="Times New Roman"/>
          <w:spacing w:val="100"/>
          <w:sz w:val="28"/>
          <w:szCs w:val="20"/>
        </w:rPr>
      </w:pPr>
      <w:r w:rsidRPr="00BB03FF">
        <w:rPr>
          <w:rFonts w:ascii="Times New Roman" w:hAnsi="Times New Roman" w:cs="Times New Roman"/>
          <w:spacing w:val="100"/>
          <w:sz w:val="28"/>
          <w:szCs w:val="20"/>
        </w:rPr>
        <w:t>постановляю:</w:t>
      </w:r>
    </w:p>
    <w:p w:rsidR="00845605" w:rsidRPr="0074311F" w:rsidRDefault="00975809" w:rsidP="0074311F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20" w:right="20" w:firstLine="689"/>
      </w:pPr>
      <w:r w:rsidRPr="00624192">
        <w:rPr>
          <w:color w:val="000000" w:themeColor="text1"/>
        </w:rPr>
        <w:t xml:space="preserve">Утвердить </w:t>
      </w:r>
      <w:bookmarkStart w:id="4" w:name="_Hlk82421551"/>
      <w:r w:rsidRPr="00D47C14">
        <w:rPr>
          <w:color w:val="000000" w:themeColor="text1"/>
        </w:rPr>
        <w:t>форм</w:t>
      </w:r>
      <w:r>
        <w:rPr>
          <w:color w:val="000000" w:themeColor="text1"/>
        </w:rPr>
        <w:t>у</w:t>
      </w:r>
      <w:r w:rsidRPr="00D47C14">
        <w:rPr>
          <w:color w:val="000000" w:themeColor="text1"/>
        </w:rPr>
        <w:t xml:space="preserve"> проверочного листа, используемого при </w:t>
      </w:r>
      <w:r>
        <w:rPr>
          <w:color w:val="000000" w:themeColor="text1"/>
        </w:rPr>
        <w:t>осуществлении</w:t>
      </w:r>
      <w:r w:rsidRPr="00D47C14">
        <w:rPr>
          <w:color w:val="000000" w:themeColor="text1"/>
        </w:rPr>
        <w:t xml:space="preserve"> </w:t>
      </w:r>
      <w:bookmarkEnd w:id="4"/>
      <w:r w:rsidRPr="0040147C">
        <w:rPr>
          <w:color w:val="000000" w:themeColor="text1"/>
        </w:rPr>
        <w:t xml:space="preserve">муниципального </w:t>
      </w:r>
      <w:r>
        <w:rPr>
          <w:color w:val="000000" w:themeColor="text1"/>
        </w:rPr>
        <w:t xml:space="preserve">жилищного </w:t>
      </w:r>
      <w:r w:rsidRPr="0040147C">
        <w:rPr>
          <w:color w:val="000000" w:themeColor="text1"/>
        </w:rPr>
        <w:t xml:space="preserve">контроля </w:t>
      </w:r>
      <w:r w:rsidRPr="00975809">
        <w:rPr>
          <w:bCs/>
        </w:rPr>
        <w:t>в</w:t>
      </w:r>
      <w:r w:rsidRPr="00975809">
        <w:t xml:space="preserve"> м</w:t>
      </w:r>
      <w:r>
        <w:t xml:space="preserve">униципальном образовании «Сясьстройское городское поселение»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  <w:r>
        <w:t>,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</w:rPr>
        <w:t>согласно приложению</w:t>
      </w:r>
      <w:r>
        <w:rPr>
          <w:color w:val="000000" w:themeColor="text1"/>
        </w:rPr>
        <w:t>.</w:t>
      </w:r>
    </w:p>
    <w:p w:rsidR="0074311F" w:rsidRDefault="0074311F" w:rsidP="0074311F">
      <w:pPr>
        <w:pStyle w:val="11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left="709" w:right="20"/>
      </w:pPr>
    </w:p>
    <w:p w:rsidR="00975809" w:rsidRDefault="00975809" w:rsidP="0074311F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20" w:right="20" w:firstLine="689"/>
      </w:pPr>
      <w:proofErr w:type="gramStart"/>
      <w:r>
        <w:t>Разместить</w:t>
      </w:r>
      <w:proofErr w:type="gramEnd"/>
      <w:r>
        <w:t xml:space="preserve"> </w:t>
      </w:r>
      <w:r>
        <w:t xml:space="preserve">настоящее Постановление </w:t>
      </w:r>
      <w:r>
        <w:t>на официальном сайте администрации МО «Сясьстройское городское поселен</w:t>
      </w:r>
      <w:r w:rsidRPr="009A2A4A">
        <w:t xml:space="preserve">ие» в сети «Интернет» - </w:t>
      </w:r>
      <w:hyperlink r:id="rId8" w:history="1">
        <w:r w:rsidRPr="009A2A4A">
          <w:rPr>
            <w:rStyle w:val="a3"/>
            <w:rFonts w:eastAsia="MS Gothic"/>
            <w:bCs/>
            <w:color w:val="auto"/>
          </w:rPr>
          <w:t>http://www</w:t>
        </w:r>
        <w:r w:rsidRPr="009A2A4A">
          <w:rPr>
            <w:rStyle w:val="a3"/>
            <w:rFonts w:eastAsia="MS Gothic"/>
            <w:color w:val="auto"/>
          </w:rPr>
          <w:t>.администрация-сясьстрой.рф</w:t>
        </w:r>
      </w:hyperlink>
      <w:r w:rsidRPr="00A83953">
        <w:t>.</w:t>
      </w:r>
    </w:p>
    <w:p w:rsidR="0074311F" w:rsidRDefault="0074311F" w:rsidP="0074311F">
      <w:pPr>
        <w:pStyle w:val="11"/>
        <w:shd w:val="clear" w:color="auto" w:fill="auto"/>
        <w:tabs>
          <w:tab w:val="left" w:pos="438"/>
        </w:tabs>
        <w:spacing w:before="0" w:after="0" w:line="240" w:lineRule="auto"/>
        <w:ind w:left="709" w:right="20"/>
      </w:pPr>
    </w:p>
    <w:p w:rsidR="00975809" w:rsidRPr="0074311F" w:rsidRDefault="00975809" w:rsidP="0074311F">
      <w:pPr>
        <w:pStyle w:val="11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left="20" w:right="20" w:firstLine="689"/>
      </w:pPr>
      <w:r w:rsidRPr="00624192">
        <w:rPr>
          <w:color w:val="000000" w:themeColor="text1"/>
        </w:rPr>
        <w:t xml:space="preserve">Настоящее </w:t>
      </w:r>
      <w:r w:rsidRPr="008C33A2">
        <w:rPr>
          <w:color w:val="000000" w:themeColor="text1"/>
        </w:rPr>
        <w:t>Постановление вступает в силу с</w:t>
      </w:r>
      <w:r>
        <w:rPr>
          <w:color w:val="000000" w:themeColor="text1"/>
        </w:rPr>
        <w:t>о дня его официального опубликования</w:t>
      </w:r>
      <w:r w:rsidRPr="008C33A2">
        <w:rPr>
          <w:color w:val="000000" w:themeColor="text1"/>
        </w:rPr>
        <w:t>.</w:t>
      </w:r>
    </w:p>
    <w:p w:rsidR="0074311F" w:rsidRPr="00975809" w:rsidRDefault="0074311F" w:rsidP="0074311F">
      <w:pPr>
        <w:pStyle w:val="11"/>
        <w:shd w:val="clear" w:color="auto" w:fill="auto"/>
        <w:tabs>
          <w:tab w:val="left" w:pos="438"/>
        </w:tabs>
        <w:spacing w:before="0" w:after="0" w:line="240" w:lineRule="auto"/>
        <w:ind w:left="709" w:right="20"/>
      </w:pPr>
    </w:p>
    <w:p w:rsidR="00975809" w:rsidRDefault="0074311F" w:rsidP="007431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75809" w:rsidRPr="00975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="00975809" w:rsidRPr="009758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975809" w:rsidRPr="009758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311F" w:rsidRPr="0074311F" w:rsidRDefault="0074311F" w:rsidP="0074311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5605" w:rsidRDefault="00975809" w:rsidP="0074311F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  <w:r>
        <w:tab/>
      </w:r>
      <w:r>
        <w:tab/>
      </w:r>
      <w:r w:rsidR="0074311F">
        <w:t>5</w:t>
      </w:r>
      <w:r>
        <w:t xml:space="preserve">. </w:t>
      </w:r>
      <w:proofErr w:type="gramStart"/>
      <w:r w:rsidR="00047D08">
        <w:t>Контроль за</w:t>
      </w:r>
      <w:proofErr w:type="gramEnd"/>
      <w:r w:rsidR="00047D08">
        <w:t xml:space="preserve"> исполнением данного постановления возложить на </w:t>
      </w:r>
      <w:r w:rsidR="002D24AA">
        <w:t>заместителя главы</w:t>
      </w:r>
      <w:r w:rsidR="0031123E">
        <w:t xml:space="preserve"> </w:t>
      </w:r>
      <w:r w:rsidR="002D24AA">
        <w:t xml:space="preserve">по </w:t>
      </w:r>
      <w:r w:rsidR="00487B90">
        <w:t>жилищно-коммунально</w:t>
      </w:r>
      <w:r w:rsidR="002D24AA">
        <w:t>му</w:t>
      </w:r>
      <w:r w:rsidR="00487B90">
        <w:t xml:space="preserve"> хозяйств</w:t>
      </w:r>
      <w:r w:rsidR="002D24AA">
        <w:t>у</w:t>
      </w:r>
      <w:r w:rsidR="00047D08">
        <w:t xml:space="preserve"> администрации МО «Сясьстройское городское</w:t>
      </w:r>
      <w:r w:rsidR="00F9265B">
        <w:t xml:space="preserve"> поселение»</w:t>
      </w:r>
      <w:r w:rsidR="0031123E">
        <w:t>.</w:t>
      </w:r>
    </w:p>
    <w:p w:rsidR="0031123E" w:rsidRDefault="009E7B48" w:rsidP="00B232B4">
      <w:pPr>
        <w:pStyle w:val="11"/>
        <w:shd w:val="clear" w:color="auto" w:fill="auto"/>
        <w:tabs>
          <w:tab w:val="left" w:pos="274"/>
        </w:tabs>
        <w:spacing w:before="560" w:after="0" w:line="240" w:lineRule="auto"/>
        <w:ind w:right="23"/>
      </w:pPr>
      <w:r>
        <w:t>Глава</w:t>
      </w:r>
      <w:r w:rsidR="0031123E">
        <w:t xml:space="preserve"> администрации </w:t>
      </w: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  <w:r>
        <w:t xml:space="preserve">МО «Сясьстройское городское поселение»                          </w:t>
      </w:r>
      <w:r w:rsidR="00EF4E6C">
        <w:t xml:space="preserve">  </w:t>
      </w:r>
      <w:r w:rsidR="00250C28">
        <w:t xml:space="preserve">   </w:t>
      </w:r>
      <w:r>
        <w:t xml:space="preserve"> </w:t>
      </w:r>
      <w:r w:rsidR="00EF4E6C">
        <w:t xml:space="preserve">Ю.В. </w:t>
      </w:r>
      <w:proofErr w:type="spellStart"/>
      <w:r w:rsidR="00EF4E6C">
        <w:t>Столярова</w:t>
      </w:r>
      <w:proofErr w:type="spellEnd"/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31123E" w:rsidRDefault="0031123E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D34D53" w:rsidRDefault="00D34D53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265B83" w:rsidRDefault="00265B83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p w:rsidR="0085774A" w:rsidRDefault="0085774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85774A" w:rsidRDefault="0085774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85774A" w:rsidRDefault="0085774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85774A" w:rsidRDefault="0085774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B232B4" w:rsidRDefault="00B232B4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31123E" w:rsidRPr="00BA29AA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  <w:r w:rsidRPr="00BA29AA">
        <w:rPr>
          <w:sz w:val="20"/>
          <w:szCs w:val="20"/>
        </w:rPr>
        <w:t xml:space="preserve">Д.А. </w:t>
      </w:r>
      <w:r w:rsidR="00151F3F" w:rsidRPr="00BA29AA">
        <w:rPr>
          <w:sz w:val="20"/>
          <w:szCs w:val="20"/>
        </w:rPr>
        <w:t>Поляшов</w:t>
      </w:r>
    </w:p>
    <w:p w:rsidR="00845605" w:rsidRDefault="00BA29AA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  <w:r w:rsidRPr="00BA29AA">
        <w:rPr>
          <w:sz w:val="20"/>
          <w:szCs w:val="20"/>
        </w:rPr>
        <w:t>8(81363)52377</w:t>
      </w: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  <w:rPr>
          <w:sz w:val="20"/>
          <w:szCs w:val="20"/>
        </w:rPr>
      </w:pPr>
    </w:p>
    <w:p w:rsidR="00110817" w:rsidRPr="00110817" w:rsidRDefault="00110817" w:rsidP="00110817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11081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10817" w:rsidRPr="00110817" w:rsidRDefault="00110817" w:rsidP="00110817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1081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108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10817" w:rsidRDefault="00110817" w:rsidP="00110817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110817">
        <w:rPr>
          <w:rFonts w:ascii="Times New Roman" w:hAnsi="Times New Roman" w:cs="Times New Roman"/>
          <w:sz w:val="28"/>
          <w:szCs w:val="28"/>
        </w:rPr>
        <w:t xml:space="preserve">МО «Сясьстройское городское </w:t>
      </w:r>
    </w:p>
    <w:p w:rsidR="00110817" w:rsidRPr="00110817" w:rsidRDefault="00110817" w:rsidP="00110817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поселение» от 00</w:t>
      </w:r>
      <w:r w:rsidRPr="001108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081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081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110817" w:rsidRDefault="00110817" w:rsidP="0011081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110817" w:rsidRPr="00110817" w:rsidRDefault="00110817" w:rsidP="00110817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817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110817" w:rsidRDefault="00110817" w:rsidP="0011081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10817" w:rsidRPr="00110817" w:rsidRDefault="00110817" w:rsidP="00110817">
      <w:pPr>
        <w:shd w:val="clear" w:color="auto" w:fill="FFFFFF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1108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1108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415».</w:t>
      </w:r>
    </w:p>
    <w:p w:rsidR="00110817" w:rsidRDefault="00110817" w:rsidP="00110817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110817" w:rsidRPr="00624192" w:rsidRDefault="00110817" w:rsidP="0011081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10817" w:rsidRPr="00110817" w:rsidRDefault="00110817" w:rsidP="0011081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110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муниципального жилищного контроля </w:t>
      </w:r>
      <w:r w:rsidRPr="0011081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__________ </w:t>
      </w:r>
      <w:r w:rsidRPr="00110817">
        <w:rPr>
          <w:rFonts w:ascii="Times New Roman" w:hAnsi="Times New Roman" w:cs="Times New Roman"/>
          <w:i/>
          <w:iCs/>
          <w:sz w:val="28"/>
          <w:szCs w:val="28"/>
        </w:rPr>
        <w:t>(наименование муниципального образования)</w:t>
      </w:r>
      <w:r w:rsidRPr="001108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10817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проверочный лист)</w:t>
      </w:r>
    </w:p>
    <w:p w:rsidR="00110817" w:rsidRPr="00110817" w:rsidRDefault="00110817" w:rsidP="00110817">
      <w:pPr>
        <w:rPr>
          <w:rFonts w:ascii="Times New Roman" w:hAnsi="Times New Roman" w:cs="Times New Roman"/>
          <w:sz w:val="28"/>
          <w:szCs w:val="28"/>
        </w:rPr>
      </w:pPr>
    </w:p>
    <w:p w:rsidR="00110817" w:rsidRPr="00110817" w:rsidRDefault="00110817" w:rsidP="00110817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10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110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«____» ___________20 ___ г.</w:t>
      </w:r>
    </w:p>
    <w:p w:rsidR="00110817" w:rsidRPr="00110817" w:rsidRDefault="00110817" w:rsidP="0011081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1081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Pr="00110817">
        <w:rPr>
          <w:rFonts w:ascii="Times New Roman" w:hAnsi="Times New Roman" w:cs="Times New Roman"/>
          <w:i/>
          <w:iCs/>
          <w:sz w:val="28"/>
          <w:szCs w:val="28"/>
        </w:rPr>
        <w:t>дата заполнения проверочного листа</w:t>
      </w:r>
    </w:p>
    <w:p w:rsid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3. Вид контрольного мероприятия: 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 xml:space="preserve">4. Объект муниципального контроля, в отношении которого проводится </w:t>
      </w:r>
      <w:r w:rsidRPr="00110817">
        <w:rPr>
          <w:rFonts w:ascii="Times New Roman" w:hAnsi="Times New Roman" w:cs="Times New Roman"/>
          <w:color w:val="22272F"/>
          <w:sz w:val="28"/>
          <w:szCs w:val="28"/>
        </w:rPr>
        <w:lastRenderedPageBreak/>
        <w:t>контрольное мероприятие: 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проверочного листа: 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 xml:space="preserve">7. Реквизиты решения контрольного органа о проведении контрольного мероприятия, подписанного уполномоченным должностным лицом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контрольного </w:t>
      </w:r>
      <w:r w:rsidRPr="00110817">
        <w:rPr>
          <w:rFonts w:ascii="Times New Roman" w:hAnsi="Times New Roman" w:cs="Times New Roman"/>
          <w:color w:val="22272F"/>
          <w:sz w:val="28"/>
          <w:szCs w:val="28"/>
        </w:rPr>
        <w:t>органа: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</w:t>
      </w:r>
      <w:r w:rsidRPr="00110817">
        <w:rPr>
          <w:rFonts w:ascii="Times New Roman" w:hAnsi="Times New Roman" w:cs="Times New Roman"/>
          <w:color w:val="22272F"/>
          <w:sz w:val="28"/>
          <w:szCs w:val="28"/>
        </w:rPr>
        <w:t>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</w:t>
      </w:r>
    </w:p>
    <w:p w:rsidR="00110817" w:rsidRPr="0011081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10817">
        <w:rPr>
          <w:rFonts w:ascii="Times New Roman" w:hAnsi="Times New Roman" w:cs="Times New Roman"/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10817" w:rsidRDefault="00110817" w:rsidP="00110817"/>
    <w:tbl>
      <w:tblPr>
        <w:tblStyle w:val="af1"/>
        <w:tblW w:w="10359" w:type="dxa"/>
        <w:tblInd w:w="-714" w:type="dxa"/>
        <w:tblLook w:val="04A0" w:firstRow="1" w:lastRow="0" w:firstColumn="1" w:lastColumn="0" w:noHBand="0" w:noVBand="1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110817" w:rsidRPr="00110817" w:rsidTr="00A613A7">
        <w:trPr>
          <w:trHeight w:val="2870"/>
        </w:trPr>
        <w:tc>
          <w:tcPr>
            <w:tcW w:w="756" w:type="dxa"/>
            <w:vMerge w:val="restart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10817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10817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603" w:type="dxa"/>
            <w:vMerge w:val="restart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110817">
              <w:rPr>
                <w:rFonts w:ascii="Times New Roman" w:hAnsi="Times New Roman" w:cs="Times New Roman"/>
                <w:b/>
                <w:bCs/>
              </w:rPr>
              <w:lastRenderedPageBreak/>
              <w:t>требований</w:t>
            </w:r>
          </w:p>
        </w:tc>
        <w:tc>
          <w:tcPr>
            <w:tcW w:w="2241" w:type="dxa"/>
            <w:vMerge w:val="restart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10817" w:rsidRPr="00110817" w:rsidTr="00A613A7">
        <w:tc>
          <w:tcPr>
            <w:tcW w:w="756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</w:tcPr>
          <w:p w:rsidR="00110817" w:rsidRPr="00110817" w:rsidRDefault="00110817" w:rsidP="0011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817">
              <w:rPr>
                <w:rFonts w:ascii="Times New Roman" w:hAnsi="Times New Roman" w:cs="Times New Roman"/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10359" w:type="dxa"/>
            <w:gridSpan w:val="7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2 статьи 147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Части 2 и 2.1 статьи 155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</w:t>
            </w:r>
            <w:r w:rsidRPr="00110817">
              <w:rPr>
                <w:rFonts w:ascii="Times New Roman" w:hAnsi="Times New Roman" w:cs="Times New Roman"/>
              </w:rPr>
              <w:lastRenderedPageBreak/>
              <w:t>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за содержание жилого помещения (платы за коммунальные услуги) при наличии подтвержденной </w:t>
            </w:r>
            <w:r w:rsidRPr="00110817">
              <w:rPr>
                <w:rFonts w:ascii="Times New Roman" w:hAnsi="Times New Roman" w:cs="Times New Roman"/>
              </w:rPr>
              <w:lastRenderedPageBreak/>
              <w:t>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10359" w:type="dxa"/>
            <w:gridSpan w:val="7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 xml:space="preserve">Контрольные вопросы о соблюдении обязательных требований к жилым помещениям, </w:t>
            </w:r>
            <w:r w:rsidRPr="00110817">
              <w:rPr>
                <w:rFonts w:ascii="Times New Roman" w:hAnsi="Times New Roman" w:cs="Times New Roman"/>
              </w:rPr>
              <w:br/>
              <w:t>их использованию и содержанию</w:t>
            </w: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Статьи 17, 67 ЖК РФ, пункты 3 и 4 Правил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пользования жилыми помещениями, </w:t>
            </w:r>
            <w:proofErr w:type="gramStart"/>
            <w:r w:rsidRPr="00110817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«в» пункта 10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</w:t>
            </w:r>
            <w:r w:rsidRPr="00110817">
              <w:rPr>
                <w:rFonts w:ascii="Times New Roman" w:hAnsi="Times New Roman" w:cs="Times New Roman"/>
              </w:rPr>
              <w:lastRenderedPageBreak/>
              <w:t>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Пункт 6, подпункт «г» пункта 10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Наниматель производит текущий ремонт жилого помещения?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«е» пункта 10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«к» пункта 10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110817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110817">
              <w:rPr>
                <w:rFonts w:ascii="Times New Roman" w:hAnsi="Times New Roman" w:cs="Times New Roman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«а» пункта 9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110817">
              <w:rPr>
                <w:rFonts w:ascii="Times New Roman" w:hAnsi="Times New Roman" w:cs="Times New Roman"/>
              </w:rPr>
              <w:t>наймодателем</w:t>
            </w:r>
            <w:proofErr w:type="spellEnd"/>
            <w:r w:rsidRPr="00110817">
              <w:rPr>
                <w:rFonts w:ascii="Times New Roman" w:hAnsi="Times New Roman" w:cs="Times New Roman"/>
              </w:rPr>
              <w:t xml:space="preserve"> сдачи жилого помещения или его части в поднаем?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«б» пункта 9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 w:rsidRPr="00110817">
              <w:rPr>
                <w:rFonts w:ascii="Times New Roman" w:hAnsi="Times New Roman" w:cs="Times New Roman"/>
              </w:rPr>
              <w:t>наймодателя</w:t>
            </w:r>
            <w:proofErr w:type="spellEnd"/>
            <w:proofErr w:type="gramEnd"/>
            <w:r w:rsidRPr="00110817">
              <w:rPr>
                <w:rFonts w:ascii="Times New Roman" w:hAnsi="Times New Roman" w:cs="Times New Roman"/>
              </w:rP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«в» пункта 9 Правил № 25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10359" w:type="dxa"/>
            <w:gridSpan w:val="7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1 статьи 26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Имеется акт приемочной комиссии, </w:t>
            </w:r>
            <w:r w:rsidRPr="00110817">
              <w:rPr>
                <w:rFonts w:ascii="Times New Roman" w:hAnsi="Times New Roman" w:cs="Times New Roman"/>
              </w:rPr>
              <w:lastRenderedPageBreak/>
              <w:t xml:space="preserve">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Часть 1 статьи 28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3 статьи 29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10359" w:type="dxa"/>
            <w:gridSpan w:val="7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Статья 36 ЖК РФ, пункт 1 Правил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содержания общего имущества в многоквартирном доме, </w:t>
            </w:r>
            <w:proofErr w:type="gramStart"/>
            <w:r w:rsidRPr="00110817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пункт 24 Правил № 491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«а» пункта 24 Правил № 491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документы на установленные коллективные (общедомовые) приборы учета и сведения о </w:t>
            </w:r>
            <w:r w:rsidRPr="00110817">
              <w:rPr>
                <w:rFonts w:ascii="Times New Roman" w:hAnsi="Times New Roman" w:cs="Times New Roman"/>
              </w:rPr>
              <w:lastRenderedPageBreak/>
              <w:t>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Подпункт «а</w:t>
            </w:r>
            <w:proofErr w:type="gramStart"/>
            <w:r w:rsidRPr="00110817">
              <w:rPr>
                <w:rFonts w:ascii="Times New Roman" w:hAnsi="Times New Roman" w:cs="Times New Roman"/>
              </w:rPr>
              <w:t>1</w:t>
            </w:r>
            <w:proofErr w:type="gramEnd"/>
            <w:r w:rsidRPr="00110817">
              <w:rPr>
                <w:rFonts w:ascii="Times New Roman" w:hAnsi="Times New Roman" w:cs="Times New Roman"/>
              </w:rPr>
              <w:t>» пункта 24 Правил № 491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18.3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«б» пункта 24 Правил № 491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</w:t>
            </w:r>
            <w:r w:rsidRPr="00110817">
              <w:rPr>
                <w:rFonts w:ascii="Times New Roman" w:hAnsi="Times New Roman" w:cs="Times New Roman"/>
              </w:rPr>
              <w:lastRenderedPageBreak/>
              <w:t>других частей общего имущества) на соответствие их эксплуатационных качеств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установленным требованиям, журнал осмотра?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Подпункт «в» пункта 24 Правил № 491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18.5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«в</w:t>
            </w:r>
            <w:proofErr w:type="gramStart"/>
            <w:r w:rsidRPr="00110817">
              <w:rPr>
                <w:rFonts w:ascii="Times New Roman" w:hAnsi="Times New Roman" w:cs="Times New Roman"/>
              </w:rPr>
              <w:t>1</w:t>
            </w:r>
            <w:proofErr w:type="gramEnd"/>
            <w:r w:rsidRPr="00110817">
              <w:rPr>
                <w:rFonts w:ascii="Times New Roman" w:hAnsi="Times New Roman" w:cs="Times New Roman"/>
              </w:rPr>
              <w:t>» пункта 24 Правил № 491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2.1 статьи 161 ЖК РФ; подпункт «д»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110817">
              <w:rPr>
                <w:rFonts w:ascii="Times New Roman" w:hAnsi="Times New Roman" w:cs="Times New Roman"/>
              </w:rPr>
              <w:t>утвержденных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Соблюдаются ли следующие обязательные требования по подготовке жилищного фонда к сезонной </w:t>
            </w:r>
            <w:r w:rsidRPr="00110817">
              <w:rPr>
                <w:rFonts w:ascii="Times New Roman" w:hAnsi="Times New Roman" w:cs="Times New Roman"/>
              </w:rPr>
              <w:lastRenderedPageBreak/>
              <w:t>эксплуатации:</w:t>
            </w:r>
          </w:p>
        </w:tc>
        <w:tc>
          <w:tcPr>
            <w:tcW w:w="2241" w:type="dxa"/>
            <w:vMerge w:val="restart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 xml:space="preserve">Статья 161 ЖК РФ; подпункт «з» пункта 11 Правил № 491, подпункт «д» пункта 4 Правил № 416, пункты 2.6.2, 2.6.4, </w:t>
            </w:r>
            <w:r w:rsidRPr="00110817">
              <w:rPr>
                <w:rFonts w:ascii="Times New Roman" w:hAnsi="Times New Roman" w:cs="Times New Roman"/>
              </w:rPr>
              <w:lastRenderedPageBreak/>
              <w:t>2.6.5, 2.6.6, 2.6.13, 5.2.10 Правил и норм технической эксплуатации жилищного фонда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20.1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фасадов?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кровли?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перекрытий?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оконных и дверных заполнений?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дымоходов, газоходов?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20.6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системы теплоснабжения?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системы водоснабжения?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20.8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выявляются и устраняются неисправности системы электроснабжения?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обеспечивается беспрепятственный отвод атмосферных и талых вод </w:t>
            </w:r>
            <w:proofErr w:type="gramStart"/>
            <w:r w:rsidRPr="00110817">
              <w:rPr>
                <w:rFonts w:ascii="Times New Roman" w:hAnsi="Times New Roman" w:cs="Times New Roman"/>
              </w:rPr>
              <w:t>от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10817">
              <w:rPr>
                <w:rFonts w:ascii="Times New Roman" w:hAnsi="Times New Roman" w:cs="Times New Roman"/>
              </w:rPr>
              <w:t>отмостков</w:t>
            </w:r>
            <w:proofErr w:type="spellEnd"/>
            <w:r w:rsidRPr="00110817">
              <w:rPr>
                <w:rFonts w:ascii="Times New Roman" w:hAnsi="Times New Roman" w:cs="Times New Roman"/>
              </w:rPr>
              <w:t>,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- спусков в подвал, 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оконных приямков?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обеспечивается надлежащая гидроизоляция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фундаментов,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стен подвала и цоколя,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лестничных клеток,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подвальных помещений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чердачных помещений</w:t>
            </w:r>
          </w:p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- машинных отделений лифтов?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 w:rsidRPr="00110817">
              <w:rPr>
                <w:rFonts w:ascii="Times New Roman" w:hAnsi="Times New Roman" w:cs="Times New Roman"/>
              </w:rPr>
              <w:t>периоду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и соблюдаются </w:t>
            </w:r>
            <w:r w:rsidRPr="00110817">
              <w:rPr>
                <w:rFonts w:ascii="Times New Roman" w:hAnsi="Times New Roman" w:cs="Times New Roman"/>
              </w:rPr>
              <w:lastRenderedPageBreak/>
              <w:t>сроки подготовки, установленные графиком?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20.12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выполняется </w:t>
            </w:r>
            <w:proofErr w:type="spellStart"/>
            <w:r w:rsidRPr="00110817">
              <w:rPr>
                <w:rFonts w:ascii="Times New Roman" w:hAnsi="Times New Roman" w:cs="Times New Roman"/>
              </w:rPr>
              <w:t>гидропневмопромывка</w:t>
            </w:r>
            <w:proofErr w:type="spellEnd"/>
            <w:r w:rsidRPr="00110817">
              <w:rPr>
                <w:rFonts w:ascii="Times New Roman" w:hAnsi="Times New Roman" w:cs="Times New Roman"/>
              </w:rPr>
              <w:t xml:space="preserve"> системы отопления?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20.14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холодного водоснабжения?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20.15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горячего водоснабжения?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20.16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центрального отопления?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20.17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канализации, внутреннего водостока?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20.18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осуществляется восстановление в неотапливаемых помещениях изоляции труб противопожарного водопровода?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20.19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2241" w:type="dxa"/>
            <w:vMerge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Уменьшение размера общего имущества в многоквартирном доме осуществлено на основании согласия всех собственников помещений в данном </w:t>
            </w:r>
            <w:r w:rsidRPr="00110817">
              <w:rPr>
                <w:rFonts w:ascii="Times New Roman" w:hAnsi="Times New Roman" w:cs="Times New Roman"/>
              </w:rPr>
              <w:lastRenderedPageBreak/>
              <w:t>доме на такое уменьшение путем его реконструкции?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Часть 3 статьи 36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4 статьи 36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Часть 2 статьи 40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Подпункт «в» пункта 4 Правил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416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Пункт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один раз в год в ходе весеннего осмотра осуществляется инструктаж нанимателей, арендаторов и </w:t>
            </w:r>
            <w:r w:rsidRPr="00110817">
              <w:rPr>
                <w:rFonts w:ascii="Times New Roman" w:hAnsi="Times New Roman" w:cs="Times New Roman"/>
              </w:rPr>
              <w:lastRenderedPageBreak/>
              <w:t>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 xml:space="preserve">Пункт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№ 170 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25.2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2.1.1 пункта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2.1.1 пункта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Результаты осмотров отражены: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Подпункт 2.1.4 пункта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 xml:space="preserve">в актах - результаты общих обследований состояния жилищного фонда, выполняемых </w:t>
            </w:r>
            <w:r w:rsidRPr="00110817">
              <w:rPr>
                <w:rFonts w:ascii="Times New Roman" w:hAnsi="Times New Roman" w:cs="Times New Roman"/>
              </w:rPr>
              <w:lastRenderedPageBreak/>
              <w:t>периодически?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 xml:space="preserve">Подпункт 2.1.4 пункта 2.1 Правил </w:t>
            </w:r>
          </w:p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10359" w:type="dxa"/>
            <w:gridSpan w:val="7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0817">
              <w:rPr>
                <w:rFonts w:ascii="Times New Roman" w:hAnsi="Times New Roman" w:cs="Times New Roman"/>
              </w:rPr>
              <w:t>Часть 4.1 статьи 170 ЖК РФ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10359" w:type="dxa"/>
            <w:gridSpan w:val="7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110817">
              <w:rPr>
                <w:rFonts w:ascii="Times New Roman" w:hAnsi="Times New Roman" w:cs="Times New Roman"/>
              </w:rP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817" w:rsidRPr="00110817" w:rsidTr="00A613A7">
        <w:tc>
          <w:tcPr>
            <w:tcW w:w="756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bookmarkStart w:id="5" w:name="_GoBack" w:colFirst="1" w:colLast="1"/>
            <w:r w:rsidRPr="001108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3" w:type="dxa"/>
          </w:tcPr>
          <w:p w:rsidR="00110817" w:rsidRPr="00110817" w:rsidRDefault="00110817" w:rsidP="00B34C98">
            <w:pPr>
              <w:rPr>
                <w:rFonts w:ascii="Times New Roman" w:hAnsi="Times New Roman" w:cs="Times New Roman"/>
              </w:rPr>
            </w:pPr>
            <w:proofErr w:type="gramStart"/>
            <w:r w:rsidRPr="00110817">
              <w:rPr>
                <w:rFonts w:ascii="Times New Roman" w:hAnsi="Times New Roman" w:cs="Times New Roman"/>
              </w:rPr>
              <w:t xml:space="preserve">Лицо, ответственное за содержание многоквартирного дома, регулярно (не реже чем </w:t>
            </w:r>
            <w:r w:rsidRPr="00110817">
              <w:rPr>
                <w:rFonts w:ascii="Times New Roman" w:hAnsi="Times New Roman" w:cs="Times New Roman"/>
              </w:rPr>
              <w:lastRenderedPageBreak/>
              <w:t>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4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  <w:r w:rsidRPr="00110817">
              <w:rPr>
                <w:rFonts w:ascii="Times New Roman" w:hAnsi="Times New Roman" w:cs="Times New Roman"/>
              </w:rPr>
              <w:lastRenderedPageBreak/>
              <w:t>Часть 7 статьи 12 Федерального закона № 261-ФЗ</w:t>
            </w:r>
          </w:p>
        </w:tc>
        <w:tc>
          <w:tcPr>
            <w:tcW w:w="458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1" w:type="dxa"/>
          </w:tcPr>
          <w:p w:rsidR="00110817" w:rsidRPr="00110817" w:rsidRDefault="00110817" w:rsidP="001108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5"/>
    </w:tbl>
    <w:p w:rsidR="00110817" w:rsidRDefault="00110817" w:rsidP="00110817"/>
    <w:p w:rsidR="00110817" w:rsidRPr="00266E67" w:rsidRDefault="00110817" w:rsidP="00110817">
      <w:pPr>
        <w:rPr>
          <w:color w:val="000000" w:themeColor="text1"/>
        </w:rPr>
      </w:pPr>
    </w:p>
    <w:p w:rsidR="00110817" w:rsidRPr="00266E67" w:rsidRDefault="00110817" w:rsidP="00110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110817" w:rsidRPr="0080388B" w:rsidTr="00A613A7">
        <w:trPr>
          <w:gridAfter w:val="3"/>
          <w:wAfter w:w="6475" w:type="dxa"/>
        </w:trPr>
        <w:tc>
          <w:tcPr>
            <w:tcW w:w="2881" w:type="dxa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0817" w:rsidRPr="0080388B" w:rsidTr="00A613A7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110817" w:rsidRPr="0080388B" w:rsidRDefault="00110817" w:rsidP="00A613A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0388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80388B">
              <w:rPr>
                <w:rStyle w:val="af"/>
                <w:rFonts w:ascii="Times New Roman" w:hAnsi="Times New Roman" w:cs="Times New Roman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10817" w:rsidRPr="0080388B" w:rsidTr="00A613A7">
        <w:tc>
          <w:tcPr>
            <w:tcW w:w="5544" w:type="dxa"/>
            <w:gridSpan w:val="2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10817" w:rsidRPr="0080388B" w:rsidTr="00A613A7">
        <w:tc>
          <w:tcPr>
            <w:tcW w:w="5544" w:type="dxa"/>
            <w:gridSpan w:val="2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110817" w:rsidRPr="0080388B" w:rsidRDefault="00110817" w:rsidP="00A613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3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110817" w:rsidRPr="0080388B" w:rsidRDefault="00110817" w:rsidP="00A613A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80388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(подпись)</w:t>
            </w:r>
          </w:p>
        </w:tc>
      </w:tr>
    </w:tbl>
    <w:p w:rsidR="00110817" w:rsidRDefault="00110817" w:rsidP="00B232B4">
      <w:pPr>
        <w:pStyle w:val="11"/>
        <w:shd w:val="clear" w:color="auto" w:fill="auto"/>
        <w:tabs>
          <w:tab w:val="left" w:pos="274"/>
        </w:tabs>
        <w:spacing w:before="0" w:after="0" w:line="240" w:lineRule="auto"/>
        <w:ind w:right="23"/>
      </w:pPr>
    </w:p>
    <w:sectPr w:rsidR="00110817" w:rsidSect="0085774A">
      <w:footerReference w:type="default" r:id="rId9"/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B0" w:rsidRDefault="00964BB0" w:rsidP="00845605">
      <w:r>
        <w:separator/>
      </w:r>
    </w:p>
  </w:endnote>
  <w:endnote w:type="continuationSeparator" w:id="0">
    <w:p w:rsidR="00964BB0" w:rsidRDefault="00964BB0" w:rsidP="0084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B90" w:rsidRDefault="00964B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2pt;margin-top:459.4pt;width:66.25pt;height:7.4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87B90" w:rsidRPr="00F9265B" w:rsidRDefault="00487B90" w:rsidP="00F9265B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B0" w:rsidRDefault="00964BB0"/>
  </w:footnote>
  <w:footnote w:type="continuationSeparator" w:id="0">
    <w:p w:rsidR="00964BB0" w:rsidRDefault="00964BB0"/>
  </w:footnote>
  <w:footnote w:id="1">
    <w:p w:rsidR="00110817" w:rsidRDefault="00110817" w:rsidP="00110817">
      <w:pPr>
        <w:pStyle w:val="ad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9160B"/>
    <w:multiLevelType w:val="multilevel"/>
    <w:tmpl w:val="B4129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7D59A8"/>
    <w:multiLevelType w:val="multilevel"/>
    <w:tmpl w:val="8F64541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94401"/>
    <w:multiLevelType w:val="multilevel"/>
    <w:tmpl w:val="4D726AE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5605"/>
    <w:rsid w:val="00047D08"/>
    <w:rsid w:val="00110817"/>
    <w:rsid w:val="00151F3F"/>
    <w:rsid w:val="00250C28"/>
    <w:rsid w:val="00265B83"/>
    <w:rsid w:val="002D24AA"/>
    <w:rsid w:val="0031123E"/>
    <w:rsid w:val="00384E3A"/>
    <w:rsid w:val="003A1248"/>
    <w:rsid w:val="00434D1E"/>
    <w:rsid w:val="00487B90"/>
    <w:rsid w:val="004E103E"/>
    <w:rsid w:val="004E63CB"/>
    <w:rsid w:val="00501A6F"/>
    <w:rsid w:val="006352B9"/>
    <w:rsid w:val="00724A66"/>
    <w:rsid w:val="0074311F"/>
    <w:rsid w:val="007D5997"/>
    <w:rsid w:val="0080388B"/>
    <w:rsid w:val="008115F2"/>
    <w:rsid w:val="00845605"/>
    <w:rsid w:val="0085774A"/>
    <w:rsid w:val="00877EC1"/>
    <w:rsid w:val="008B6A5E"/>
    <w:rsid w:val="00964BB0"/>
    <w:rsid w:val="00975809"/>
    <w:rsid w:val="009E7B48"/>
    <w:rsid w:val="009F20E5"/>
    <w:rsid w:val="00A06EE3"/>
    <w:rsid w:val="00A31E46"/>
    <w:rsid w:val="00AB5F46"/>
    <w:rsid w:val="00B232B4"/>
    <w:rsid w:val="00B34C98"/>
    <w:rsid w:val="00BA29AA"/>
    <w:rsid w:val="00BB03FF"/>
    <w:rsid w:val="00BD7693"/>
    <w:rsid w:val="00CE6A93"/>
    <w:rsid w:val="00D34D53"/>
    <w:rsid w:val="00DF78BA"/>
    <w:rsid w:val="00E36381"/>
    <w:rsid w:val="00E65985"/>
    <w:rsid w:val="00E9545B"/>
    <w:rsid w:val="00EE0A19"/>
    <w:rsid w:val="00EF2C79"/>
    <w:rsid w:val="00EF4E6C"/>
    <w:rsid w:val="00F779B5"/>
    <w:rsid w:val="00F9265B"/>
    <w:rsid w:val="00F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6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4560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4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Основной текст Exact"/>
    <w:basedOn w:val="a0"/>
    <w:rsid w:val="0084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84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4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84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84560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0">
    <w:name w:val="Основной текст (2)"/>
    <w:basedOn w:val="2"/>
    <w:rsid w:val="0084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84560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1pt">
    <w:name w:val="Основной текст (2) + 11 pt"/>
    <w:basedOn w:val="2"/>
    <w:rsid w:val="0084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1"/>
    <w:rsid w:val="0084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4560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Основной текст + Полужирный"/>
    <w:basedOn w:val="a5"/>
    <w:rsid w:val="00845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7">
    <w:name w:val="Колонтитул_"/>
    <w:basedOn w:val="a0"/>
    <w:link w:val="12"/>
    <w:rsid w:val="0084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Колонтитул"/>
    <w:basedOn w:val="a7"/>
    <w:rsid w:val="00845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8456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11">
    <w:name w:val="Основной текст1"/>
    <w:basedOn w:val="a"/>
    <w:link w:val="a5"/>
    <w:rsid w:val="00845605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rsid w:val="0084560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45605"/>
    <w:pPr>
      <w:shd w:val="clear" w:color="auto" w:fill="FFFFFF"/>
      <w:spacing w:before="120" w:after="4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845605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40">
    <w:name w:val="Основной текст (4)"/>
    <w:basedOn w:val="a"/>
    <w:link w:val="4"/>
    <w:rsid w:val="00845605"/>
    <w:pPr>
      <w:shd w:val="clear" w:color="auto" w:fill="FFFFFF"/>
      <w:spacing w:before="300" w:line="394" w:lineRule="exact"/>
    </w:pPr>
    <w:rPr>
      <w:rFonts w:ascii="MS Gothic" w:eastAsia="MS Gothic" w:hAnsi="MS Gothic" w:cs="MS Gothic"/>
      <w:sz w:val="12"/>
      <w:szCs w:val="12"/>
    </w:rPr>
  </w:style>
  <w:style w:type="paragraph" w:customStyle="1" w:styleId="50">
    <w:name w:val="Основной текст (5)"/>
    <w:basedOn w:val="a"/>
    <w:link w:val="5"/>
    <w:rsid w:val="00845605"/>
    <w:pPr>
      <w:shd w:val="clear" w:color="auto" w:fill="FFFFFF"/>
      <w:spacing w:after="120" w:line="394" w:lineRule="exact"/>
    </w:pPr>
    <w:rPr>
      <w:rFonts w:ascii="MS Gothic" w:eastAsia="MS Gothic" w:hAnsi="MS Gothic" w:cs="MS Gothic"/>
      <w:sz w:val="12"/>
      <w:szCs w:val="12"/>
    </w:rPr>
  </w:style>
  <w:style w:type="paragraph" w:customStyle="1" w:styleId="60">
    <w:name w:val="Основной текст (6)"/>
    <w:basedOn w:val="a"/>
    <w:link w:val="6"/>
    <w:rsid w:val="00845605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12">
    <w:name w:val="Колонтитул1"/>
    <w:basedOn w:val="a"/>
    <w:link w:val="a7"/>
    <w:rsid w:val="008456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26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265B"/>
    <w:rPr>
      <w:color w:val="000000"/>
    </w:rPr>
  </w:style>
  <w:style w:type="paragraph" w:styleId="ab">
    <w:name w:val="footer"/>
    <w:basedOn w:val="a"/>
    <w:link w:val="ac"/>
    <w:uiPriority w:val="99"/>
    <w:unhideWhenUsed/>
    <w:rsid w:val="00F926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265B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975809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7580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75809"/>
    <w:rPr>
      <w:vertAlign w:val="superscript"/>
    </w:rPr>
  </w:style>
  <w:style w:type="paragraph" w:styleId="af0">
    <w:name w:val="List Paragraph"/>
    <w:basedOn w:val="a"/>
    <w:uiPriority w:val="34"/>
    <w:qFormat/>
    <w:rsid w:val="0097580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10817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110817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110817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110817"/>
    <w:pPr>
      <w:widowControl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11081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1081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1081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7">
    <w:name w:val="Revision"/>
    <w:hidden/>
    <w:uiPriority w:val="99"/>
    <w:semiHidden/>
    <w:rsid w:val="00110817"/>
    <w:pPr>
      <w:widowControl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1108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rsid w:val="001108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9">
    <w:name w:val="s_9"/>
    <w:basedOn w:val="a"/>
    <w:rsid w:val="001108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search">
    <w:name w:val="highlightsearch"/>
    <w:basedOn w:val="a0"/>
    <w:rsid w:val="00110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DPolyashov</cp:lastModifiedBy>
  <cp:revision>18</cp:revision>
  <dcterms:created xsi:type="dcterms:W3CDTF">2017-09-11T09:11:00Z</dcterms:created>
  <dcterms:modified xsi:type="dcterms:W3CDTF">2022-02-25T11:26:00Z</dcterms:modified>
</cp:coreProperties>
</file>