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21" w:rsidRDefault="00695C21" w:rsidP="00695C21">
      <w:pPr>
        <w:jc w:val="both"/>
        <w:rPr>
          <w:spacing w:val="-1"/>
          <w:sz w:val="28"/>
          <w:szCs w:val="28"/>
        </w:rPr>
      </w:pPr>
      <w:r>
        <w:rPr>
          <w:spacing w:val="-1"/>
          <w:sz w:val="28"/>
          <w:szCs w:val="28"/>
        </w:rPr>
        <w:t xml:space="preserve">       Жилые помещения по договору социального найма предоставляются гражданам, которые приняты на учет в качестве нуждающихся в жилых помещениях, в порядке очередности исходя из времени принятия таких граждан на учет.</w:t>
      </w:r>
    </w:p>
    <w:p w:rsidR="00695C21" w:rsidRDefault="00695C21" w:rsidP="00695C21">
      <w:pPr>
        <w:ind w:firstLine="540"/>
        <w:jc w:val="both"/>
        <w:rPr>
          <w:spacing w:val="-1"/>
          <w:sz w:val="28"/>
          <w:szCs w:val="28"/>
        </w:rPr>
      </w:pPr>
      <w:proofErr w:type="gramStart"/>
      <w:r>
        <w:rPr>
          <w:sz w:val="28"/>
          <w:szCs w:val="28"/>
        </w:rPr>
        <w:t xml:space="preserve">Вне очереди жилые помещения по договору социального найма предоставляются гражданам, страдающими тяжелыми формами хронических заболеваний, которые состоят </w:t>
      </w:r>
      <w:r>
        <w:rPr>
          <w:spacing w:val="-1"/>
          <w:sz w:val="28"/>
          <w:szCs w:val="28"/>
        </w:rPr>
        <w:t>на учете в качестве нуждающихся в жилых помещениях – п.3 ч.2 ст. 57 Жилищного Кодекса РФ.</w:t>
      </w:r>
      <w:proofErr w:type="gramEnd"/>
    </w:p>
    <w:p w:rsidR="00695C21" w:rsidRDefault="00695C21" w:rsidP="00695C21">
      <w:pPr>
        <w:jc w:val="both"/>
        <w:rPr>
          <w:color w:val="000000"/>
          <w:sz w:val="28"/>
        </w:rPr>
      </w:pPr>
      <w:r>
        <w:rPr>
          <w:color w:val="000000"/>
          <w:sz w:val="28"/>
        </w:rPr>
        <w:t xml:space="preserve">          Состоять на </w:t>
      </w:r>
      <w:proofErr w:type="gramStart"/>
      <w:r>
        <w:rPr>
          <w:color w:val="000000"/>
          <w:sz w:val="28"/>
        </w:rPr>
        <w:t>учете</w:t>
      </w:r>
      <w:proofErr w:type="gramEnd"/>
      <w:r>
        <w:rPr>
          <w:color w:val="000000"/>
          <w:sz w:val="28"/>
        </w:rPr>
        <w:t xml:space="preserve"> в качестве нуждающихся в жилых помещениях имеют право малоимущие граждане, признанные по установленным основаниям, нуждающимися в жилых помещениях. Малоимущими гражданами являются граждане, если они признаны таковыми органом местного самоуправления,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95C21" w:rsidRDefault="00695C21" w:rsidP="00695C21">
      <w:pPr>
        <w:ind w:firstLine="708"/>
        <w:jc w:val="both"/>
        <w:rPr>
          <w:color w:val="000000"/>
          <w:sz w:val="28"/>
        </w:rPr>
      </w:pPr>
      <w:r>
        <w:rPr>
          <w:color w:val="000000"/>
          <w:sz w:val="28"/>
        </w:rPr>
        <w:t>Основания для признания граждан нуждающимися в жилых помещениях установлены ст. 51 Жилищного Кодекса РФ:</w:t>
      </w:r>
    </w:p>
    <w:p w:rsidR="00695C21" w:rsidRDefault="00695C21" w:rsidP="00695C21">
      <w:pPr>
        <w:ind w:firstLine="708"/>
        <w:jc w:val="both"/>
        <w:rPr>
          <w:color w:val="000000"/>
          <w:sz w:val="28"/>
        </w:rPr>
      </w:pPr>
      <w:r>
        <w:rPr>
          <w:color w:val="000000"/>
          <w:sz w:val="28"/>
        </w:rPr>
        <w:t xml:space="preserve">1)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695C21" w:rsidRDefault="00695C21" w:rsidP="00695C21">
      <w:pPr>
        <w:ind w:firstLine="708"/>
        <w:jc w:val="both"/>
        <w:rPr>
          <w:color w:val="000000"/>
          <w:sz w:val="28"/>
        </w:rPr>
      </w:pPr>
      <w:r>
        <w:rPr>
          <w:color w:val="000000"/>
          <w:sz w:val="28"/>
        </w:rPr>
        <w:t xml:space="preserve">2)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color w:val="000000"/>
          <w:sz w:val="28"/>
        </w:rPr>
        <w:t>менее учетной</w:t>
      </w:r>
      <w:proofErr w:type="gramEnd"/>
      <w:r>
        <w:rPr>
          <w:color w:val="000000"/>
          <w:sz w:val="28"/>
        </w:rPr>
        <w:t xml:space="preserve"> нормы;</w:t>
      </w:r>
    </w:p>
    <w:p w:rsidR="00695C21" w:rsidRDefault="00695C21" w:rsidP="00695C21">
      <w:pPr>
        <w:ind w:firstLine="708"/>
        <w:jc w:val="both"/>
        <w:rPr>
          <w:color w:val="000000"/>
          <w:sz w:val="28"/>
        </w:rPr>
      </w:pPr>
      <w:r>
        <w:rPr>
          <w:color w:val="000000"/>
          <w:sz w:val="28"/>
        </w:rPr>
        <w:t>Учетная норма на территории МО «Сясьстройское городское поселение» равна 10,0 кв.м., общей площади жилого помещения на одного человека (решение Совета депутатов МО «Сясьстройское ГП» от 13.07.2006 № 83).</w:t>
      </w:r>
    </w:p>
    <w:p w:rsidR="00695C21" w:rsidRDefault="00695C21" w:rsidP="00695C21">
      <w:pPr>
        <w:ind w:firstLine="708"/>
        <w:jc w:val="both"/>
        <w:rPr>
          <w:color w:val="000000"/>
          <w:sz w:val="28"/>
        </w:rPr>
      </w:pPr>
      <w:r>
        <w:rPr>
          <w:color w:val="000000"/>
          <w:sz w:val="28"/>
        </w:rPr>
        <w:t xml:space="preserve">3) граждане, проживающие в помещении, не отвечающем установленным для жилых помещений </w:t>
      </w:r>
      <w:hyperlink r:id="rId4" w:history="1">
        <w:r>
          <w:rPr>
            <w:rStyle w:val="a4"/>
            <w:color w:val="000000"/>
            <w:sz w:val="28"/>
          </w:rPr>
          <w:t>требованиям</w:t>
        </w:r>
      </w:hyperlink>
      <w:r>
        <w:rPr>
          <w:color w:val="000000"/>
          <w:sz w:val="28"/>
        </w:rPr>
        <w:t>;</w:t>
      </w:r>
    </w:p>
    <w:p w:rsidR="00695C21" w:rsidRDefault="00695C21" w:rsidP="00695C21">
      <w:pPr>
        <w:ind w:firstLine="708"/>
        <w:jc w:val="both"/>
        <w:rPr>
          <w:color w:val="000000"/>
          <w:sz w:val="28"/>
        </w:rPr>
      </w:pPr>
      <w:proofErr w:type="gramStart"/>
      <w:r>
        <w:rPr>
          <w:color w:val="000000"/>
          <w:sz w:val="28"/>
        </w:rPr>
        <w:t xml:space="preserve">4)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w:t>
      </w:r>
      <w:r>
        <w:rPr>
          <w:color w:val="000000"/>
          <w:sz w:val="28"/>
        </w:rPr>
        <w:lastRenderedPageBreak/>
        <w:t>в составе семьи имеется больной, страдающий тяжелой формой хронического</w:t>
      </w:r>
      <w:proofErr w:type="gramEnd"/>
      <w:r>
        <w:rPr>
          <w:color w:val="000000"/>
          <w:sz w:val="28"/>
        </w:rPr>
        <w:t xml:space="preserve"> заболевания, при которой совместное проживание с ним в одной квартире невозможно, и не </w:t>
      </w:r>
      <w:proofErr w:type="gramStart"/>
      <w:r>
        <w:rPr>
          <w:color w:val="000000"/>
          <w:sz w:val="28"/>
        </w:rPr>
        <w:t>имеющими</w:t>
      </w:r>
      <w:proofErr w:type="gramEnd"/>
      <w:r>
        <w:rPr>
          <w:color w:val="000000"/>
          <w:sz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695C21" w:rsidRDefault="00695C21" w:rsidP="00695C21">
      <w:pPr>
        <w:ind w:firstLine="708"/>
        <w:jc w:val="both"/>
        <w:rPr>
          <w:color w:val="000000"/>
          <w:sz w:val="28"/>
        </w:rPr>
      </w:pPr>
      <w:r>
        <w:rPr>
          <w:color w:val="000000"/>
          <w:sz w:val="28"/>
        </w:rPr>
        <w:t>Перечень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РФ от 16 ноября 2012 года № 987 н.</w:t>
      </w:r>
    </w:p>
    <w:p w:rsidR="00695C21" w:rsidRDefault="00695C21" w:rsidP="00695C21">
      <w:pPr>
        <w:ind w:firstLine="708"/>
        <w:jc w:val="both"/>
        <w:rPr>
          <w:color w:val="000000"/>
          <w:sz w:val="28"/>
        </w:rPr>
      </w:pPr>
      <w:r>
        <w:rPr>
          <w:color w:val="000000"/>
          <w:sz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21A09" w:rsidRDefault="00C21A09"/>
    <w:sectPr w:rsidR="00C21A09" w:rsidSect="00C21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C21"/>
    <w:rsid w:val="00101FA6"/>
    <w:rsid w:val="00116C8E"/>
    <w:rsid w:val="00154CCC"/>
    <w:rsid w:val="0016755F"/>
    <w:rsid w:val="00192633"/>
    <w:rsid w:val="001B358A"/>
    <w:rsid w:val="001C19DF"/>
    <w:rsid w:val="001C7A06"/>
    <w:rsid w:val="001D3B06"/>
    <w:rsid w:val="001E38BE"/>
    <w:rsid w:val="00223E8D"/>
    <w:rsid w:val="0027789D"/>
    <w:rsid w:val="002C33D0"/>
    <w:rsid w:val="0034222C"/>
    <w:rsid w:val="003615F6"/>
    <w:rsid w:val="00362FA2"/>
    <w:rsid w:val="003B6C44"/>
    <w:rsid w:val="003F2BAC"/>
    <w:rsid w:val="003F56B9"/>
    <w:rsid w:val="00403B96"/>
    <w:rsid w:val="004D0F1C"/>
    <w:rsid w:val="004D564B"/>
    <w:rsid w:val="004E3D90"/>
    <w:rsid w:val="004E4433"/>
    <w:rsid w:val="004F2632"/>
    <w:rsid w:val="00515602"/>
    <w:rsid w:val="00556B77"/>
    <w:rsid w:val="0057715B"/>
    <w:rsid w:val="005F3859"/>
    <w:rsid w:val="006638DA"/>
    <w:rsid w:val="00695C21"/>
    <w:rsid w:val="006E7F73"/>
    <w:rsid w:val="007163A4"/>
    <w:rsid w:val="00746A8B"/>
    <w:rsid w:val="0074764D"/>
    <w:rsid w:val="00762059"/>
    <w:rsid w:val="00766C8C"/>
    <w:rsid w:val="00776898"/>
    <w:rsid w:val="00876CEE"/>
    <w:rsid w:val="008A3974"/>
    <w:rsid w:val="0097753D"/>
    <w:rsid w:val="009C7A30"/>
    <w:rsid w:val="009D6AEE"/>
    <w:rsid w:val="009E4716"/>
    <w:rsid w:val="009E6D96"/>
    <w:rsid w:val="009F03AD"/>
    <w:rsid w:val="00A21082"/>
    <w:rsid w:val="00A33CCC"/>
    <w:rsid w:val="00AA5D44"/>
    <w:rsid w:val="00AC655E"/>
    <w:rsid w:val="00AD4E8C"/>
    <w:rsid w:val="00AE5F42"/>
    <w:rsid w:val="00B00870"/>
    <w:rsid w:val="00B014F3"/>
    <w:rsid w:val="00B21F12"/>
    <w:rsid w:val="00B77994"/>
    <w:rsid w:val="00B85F6F"/>
    <w:rsid w:val="00BA5A8E"/>
    <w:rsid w:val="00BF3635"/>
    <w:rsid w:val="00BF74E6"/>
    <w:rsid w:val="00C039CF"/>
    <w:rsid w:val="00C04CFE"/>
    <w:rsid w:val="00C1057A"/>
    <w:rsid w:val="00C21A09"/>
    <w:rsid w:val="00CA16EC"/>
    <w:rsid w:val="00CB0881"/>
    <w:rsid w:val="00CB65BF"/>
    <w:rsid w:val="00CC09FB"/>
    <w:rsid w:val="00D1301D"/>
    <w:rsid w:val="00D27B21"/>
    <w:rsid w:val="00D8688D"/>
    <w:rsid w:val="00D92D6D"/>
    <w:rsid w:val="00DA7D2F"/>
    <w:rsid w:val="00DF3030"/>
    <w:rsid w:val="00E226D5"/>
    <w:rsid w:val="00E24135"/>
    <w:rsid w:val="00E24898"/>
    <w:rsid w:val="00E4232C"/>
    <w:rsid w:val="00E54C19"/>
    <w:rsid w:val="00E91059"/>
    <w:rsid w:val="00EE6A2A"/>
    <w:rsid w:val="00F23C19"/>
    <w:rsid w:val="00F53259"/>
    <w:rsid w:val="00F72937"/>
    <w:rsid w:val="00FB0F76"/>
    <w:rsid w:val="00FC06BA"/>
    <w:rsid w:val="00FE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21"/>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styleId="2">
    <w:name w:val="heading 2"/>
    <w:basedOn w:val="a"/>
    <w:link w:val="20"/>
    <w:uiPriority w:val="9"/>
    <w:qFormat/>
    <w:rsid w:val="00D92D6D"/>
    <w:pPr>
      <w:widowControl/>
      <w:suppressAutoHyphens w:val="0"/>
      <w:autoSpaceDN/>
      <w:spacing w:before="100" w:beforeAutospacing="1" w:after="100" w:afterAutospacing="1"/>
      <w:outlineLvl w:val="1"/>
    </w:pPr>
    <w:rPr>
      <w:rFonts w:eastAsia="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D6D"/>
    <w:rPr>
      <w:rFonts w:ascii="Times New Roman" w:eastAsia="Times New Roman" w:hAnsi="Times New Roman" w:cs="Times New Roman"/>
      <w:b/>
      <w:bCs/>
      <w:sz w:val="36"/>
      <w:szCs w:val="36"/>
      <w:lang w:eastAsia="ru-RU"/>
    </w:rPr>
  </w:style>
  <w:style w:type="character" w:styleId="a3">
    <w:name w:val="Strong"/>
    <w:basedOn w:val="a0"/>
    <w:uiPriority w:val="22"/>
    <w:qFormat/>
    <w:rsid w:val="00D92D6D"/>
    <w:rPr>
      <w:b/>
      <w:bCs/>
    </w:rPr>
  </w:style>
  <w:style w:type="character" w:styleId="a4">
    <w:name w:val="Hyperlink"/>
    <w:basedOn w:val="a0"/>
    <w:uiPriority w:val="99"/>
    <w:semiHidden/>
    <w:unhideWhenUsed/>
    <w:rsid w:val="00695C21"/>
    <w:rPr>
      <w:color w:val="0000FF"/>
      <w:u w:val="single"/>
    </w:rPr>
  </w:style>
</w:styles>
</file>

<file path=word/webSettings.xml><?xml version="1.0" encoding="utf-8"?>
<w:webSettings xmlns:r="http://schemas.openxmlformats.org/officeDocument/2006/relationships" xmlns:w="http://schemas.openxmlformats.org/wordprocessingml/2006/main">
  <w:divs>
    <w:div w:id="459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4993241451ECD6C1DEEB4665E79E1A8006E8E99466BDD5688366056C7C6E2B2085F46CA3E32219x1t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Tarusova</dc:creator>
  <cp:keywords/>
  <dc:description/>
  <cp:lastModifiedBy>Tarusova</cp:lastModifiedBy>
  <cp:revision>3</cp:revision>
  <dcterms:created xsi:type="dcterms:W3CDTF">2020-04-08T05:40:00Z</dcterms:created>
  <dcterms:modified xsi:type="dcterms:W3CDTF">2020-04-08T05:40:00Z</dcterms:modified>
</cp:coreProperties>
</file>